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FE50" w14:textId="77777777" w:rsidR="00C67E5A" w:rsidRPr="00A023A4" w:rsidRDefault="00C67E5A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79E711A" w14:textId="77777777" w:rsidR="0007281A" w:rsidRDefault="0007281A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33131" w14:textId="0F4D1B58" w:rsidR="0007281A" w:rsidRPr="00273900" w:rsidRDefault="005A770E" w:rsidP="00945FE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5A770E">
        <w:rPr>
          <w:rFonts w:ascii="Times New Roman" w:hAnsi="Times New Roman"/>
          <w:b/>
          <w:i/>
          <w:color w:val="4F81BD" w:themeColor="accent1"/>
          <w:sz w:val="24"/>
          <w:szCs w:val="24"/>
        </w:rPr>
        <w:t>Общий объем рукописи</w:t>
      </w:r>
      <w:r w:rsidR="00273900" w:rsidRPr="00273900">
        <w:rPr>
          <w:rFonts w:ascii="Times New Roman" w:hAnsi="Times New Roman"/>
          <w:b/>
          <w:i/>
          <w:color w:val="4F81BD" w:themeColor="accent1"/>
          <w:sz w:val="24"/>
          <w:szCs w:val="24"/>
        </w:rPr>
        <w:t>:</w:t>
      </w:r>
      <w:r w:rsidR="00273900" w:rsidRPr="0027390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до 6 000 слов (</w:t>
      </w:r>
      <w:r w:rsidR="00273900" w:rsidRPr="00273900">
        <w:rPr>
          <w:rFonts w:ascii="Times New Roman" w:hAnsi="Times New Roman"/>
          <w:b/>
          <w:i/>
          <w:color w:val="4F81BD" w:themeColor="accent1"/>
          <w:sz w:val="24"/>
          <w:szCs w:val="24"/>
        </w:rPr>
        <w:t>все</w:t>
      </w:r>
      <w:r w:rsidR="00273900" w:rsidRPr="0027390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разделы рукописи)</w:t>
      </w:r>
      <w:r w:rsidR="00273900">
        <w:rPr>
          <w:rFonts w:ascii="Times New Roman" w:hAnsi="Times New Roman"/>
          <w:i/>
          <w:color w:val="4F81BD" w:themeColor="accent1"/>
          <w:sz w:val="24"/>
          <w:szCs w:val="24"/>
        </w:rPr>
        <w:t>.</w:t>
      </w:r>
    </w:p>
    <w:p w14:paraId="7465E65B" w14:textId="77777777" w:rsidR="0007281A" w:rsidRDefault="0007281A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F1C3B" w14:textId="77777777" w:rsidR="00C67E5A" w:rsidRDefault="002E7E01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D5">
        <w:rPr>
          <w:rFonts w:ascii="Times New Roman" w:hAnsi="Times New Roman"/>
          <w:sz w:val="24"/>
          <w:szCs w:val="24"/>
        </w:rPr>
        <w:t xml:space="preserve">УДК </w:t>
      </w:r>
      <w:r w:rsidR="008138E6" w:rsidRPr="009907D5">
        <w:rPr>
          <w:rFonts w:ascii="Times New Roman" w:hAnsi="Times New Roman"/>
          <w:sz w:val="24"/>
          <w:szCs w:val="24"/>
        </w:rPr>
        <w:t>000.00:111.11</w:t>
      </w:r>
    </w:p>
    <w:p w14:paraId="5C7ABCC1" w14:textId="62C73F2C" w:rsidR="008C4A2D" w:rsidRPr="008C4A2D" w:rsidRDefault="008C4A2D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</w:t>
      </w:r>
      <w:r w:rsidR="00273900" w:rsidRPr="00273900">
        <w:rPr>
          <w:rFonts w:ascii="Times New Roman" w:hAnsi="Times New Roman"/>
          <w:sz w:val="24"/>
          <w:szCs w:val="24"/>
        </w:rPr>
        <w:t>|</w:t>
      </w:r>
      <w:r w:rsidRPr="00EA4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Review</w:t>
      </w:r>
    </w:p>
    <w:p w14:paraId="6BA8103A" w14:textId="77777777" w:rsidR="00B32AE7" w:rsidRPr="00734568" w:rsidRDefault="00B32AE7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E50D3F" w14:textId="55DBEB46" w:rsidR="00FA2596" w:rsidRDefault="005F3366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Самодостаточное и конкретное </w:t>
      </w:r>
      <w:r w:rsidR="005A770E">
        <w:rPr>
          <w:rFonts w:ascii="Times New Roman" w:hAnsi="Times New Roman"/>
          <w:b/>
          <w:sz w:val="28"/>
          <w:szCs w:val="28"/>
        </w:rPr>
        <w:t>заглавие рукописи</w:t>
      </w:r>
    </w:p>
    <w:p w14:paraId="2983724A" w14:textId="5EA89564" w:rsidR="001B02C3" w:rsidRPr="00A0725D" w:rsidRDefault="00273900" w:rsidP="00945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25D">
        <w:rPr>
          <w:rFonts w:ascii="Times New Roman" w:hAnsi="Times New Roman"/>
          <w:b/>
          <w:sz w:val="28"/>
          <w:szCs w:val="28"/>
        </w:rPr>
        <w:t>(не более 13 слов, отражает цель, включает минимум 1-2 ключевых слова в первых 65 знаках</w:t>
      </w:r>
      <w:r w:rsidR="00CF4577" w:rsidRPr="00A0725D">
        <w:rPr>
          <w:rFonts w:ascii="Times New Roman" w:hAnsi="Times New Roman"/>
          <w:b/>
          <w:sz w:val="28"/>
          <w:szCs w:val="28"/>
        </w:rPr>
        <w:t>, в конце через двоеточие указан тип статьи</w:t>
      </w:r>
      <w:r w:rsidR="00FA2596" w:rsidRPr="00A0725D">
        <w:rPr>
          <w:rFonts w:ascii="Times New Roman" w:hAnsi="Times New Roman"/>
          <w:b/>
          <w:sz w:val="28"/>
          <w:szCs w:val="28"/>
        </w:rPr>
        <w:t>, например</w:t>
      </w:r>
      <w:r w:rsidR="00141AA5" w:rsidRPr="00A0725D">
        <w:rPr>
          <w:rFonts w:ascii="Times New Roman" w:hAnsi="Times New Roman"/>
          <w:b/>
          <w:sz w:val="28"/>
          <w:szCs w:val="28"/>
        </w:rPr>
        <w:t>,</w:t>
      </w:r>
      <w:r w:rsidR="00FA2596" w:rsidRPr="00A0725D">
        <w:rPr>
          <w:rFonts w:ascii="Times New Roman" w:hAnsi="Times New Roman"/>
          <w:b/>
          <w:sz w:val="28"/>
          <w:szCs w:val="28"/>
        </w:rPr>
        <w:t xml:space="preserve"> «обзор», «систематический обзор»</w:t>
      </w:r>
      <w:r w:rsidR="00C01D75" w:rsidRPr="00A0725D">
        <w:rPr>
          <w:rFonts w:ascii="Times New Roman" w:hAnsi="Times New Roman"/>
          <w:b/>
          <w:sz w:val="28"/>
          <w:szCs w:val="28"/>
        </w:rPr>
        <w:t>)</w:t>
      </w:r>
      <w:r w:rsidRPr="00A0725D">
        <w:rPr>
          <w:rFonts w:ascii="Times New Roman" w:hAnsi="Times New Roman"/>
          <w:b/>
          <w:sz w:val="28"/>
          <w:szCs w:val="28"/>
        </w:rPr>
        <w:t xml:space="preserve"> </w:t>
      </w:r>
    </w:p>
    <w:p w14:paraId="32C4460B" w14:textId="77777777" w:rsidR="008264AB" w:rsidRDefault="008264AB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BFE093" w14:textId="77777777" w:rsidR="00940B62" w:rsidRDefault="00940B62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D92F21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 xml:space="preserve">, </w:t>
      </w:r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А</w:t>
      </w:r>
      <w:r w:rsidRPr="00B716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Петрова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r w:rsidR="003A4A36">
        <w:rPr>
          <w:rFonts w:ascii="Times New Roman" w:hAnsi="Times New Roman"/>
          <w:b/>
          <w:sz w:val="24"/>
          <w:szCs w:val="24"/>
        </w:rPr>
        <w:t xml:space="preserve"> М.</w:t>
      </w:r>
      <w:r>
        <w:rPr>
          <w:rFonts w:ascii="Times New Roman" w:hAnsi="Times New Roman"/>
          <w:b/>
          <w:sz w:val="24"/>
          <w:szCs w:val="24"/>
        </w:rPr>
        <w:t>Н. Смирнова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A4A36">
        <w:rPr>
          <w:rFonts w:ascii="Times New Roman" w:hAnsi="Times New Roman"/>
          <w:b/>
          <w:sz w:val="24"/>
          <w:szCs w:val="24"/>
        </w:rPr>
        <w:t>, В.</w:t>
      </w:r>
      <w:r>
        <w:rPr>
          <w:rFonts w:ascii="Times New Roman" w:hAnsi="Times New Roman"/>
          <w:b/>
          <w:sz w:val="24"/>
          <w:szCs w:val="24"/>
        </w:rPr>
        <w:t>Г.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1217334F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81141" w14:textId="0AB94F3C" w:rsidR="009907D5" w:rsidRPr="00D92F21" w:rsidRDefault="004A209F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5F336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907D5" w:rsidRPr="00D92F2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795A9CE3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2441AC19" w14:textId="77777777" w:rsidR="009907D5" w:rsidRPr="00D92F21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067409D6" w14:textId="77777777" w:rsidR="009907D5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Петровский б-р, д. 8, стр. 2, Москва, 127051, Российская Федерация</w:t>
      </w:r>
    </w:p>
    <w:p w14:paraId="2FDF2428" w14:textId="77777777" w:rsidR="009C73D3" w:rsidRPr="00D92F21" w:rsidRDefault="009C73D3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A068C" w14:textId="02216CAB" w:rsidR="00BE27E6" w:rsidRDefault="004A209F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5F336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FB5A25">
        <w:rPr>
          <w:rFonts w:ascii="Times New Roman" w:hAnsi="Times New Roman"/>
          <w:sz w:val="24"/>
          <w:szCs w:val="24"/>
          <w:shd w:val="clear" w:color="auto" w:fill="FFFFFF"/>
        </w:rPr>
        <w:t>арственный университет имени М.</w:t>
      </w:r>
      <w:r w:rsidR="009907D5" w:rsidRPr="00D92F21">
        <w:rPr>
          <w:rFonts w:ascii="Times New Roman" w:hAnsi="Times New Roman"/>
          <w:sz w:val="24"/>
          <w:szCs w:val="24"/>
          <w:shd w:val="clear" w:color="auto" w:fill="FFFFFF"/>
        </w:rPr>
        <w:t>В. Ломоносова»</w:t>
      </w:r>
      <w:r w:rsidR="002B793D">
        <w:rPr>
          <w:rFonts w:ascii="Times New Roman" w:hAnsi="Times New Roman"/>
          <w:sz w:val="24"/>
          <w:szCs w:val="24"/>
        </w:rPr>
        <w:t>,</w:t>
      </w:r>
    </w:p>
    <w:p w14:paraId="11C9FE5B" w14:textId="77777777" w:rsidR="009907D5" w:rsidRPr="008019E3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F21">
        <w:rPr>
          <w:rFonts w:ascii="Times New Roman" w:hAnsi="Times New Roman"/>
          <w:sz w:val="24"/>
          <w:szCs w:val="24"/>
        </w:rPr>
        <w:t>Ленинские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горы,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д. 1,</w:t>
      </w:r>
      <w:r w:rsidR="004A209F">
        <w:rPr>
          <w:rFonts w:ascii="Times New Roman" w:hAnsi="Times New Roman"/>
          <w:sz w:val="24"/>
          <w:szCs w:val="24"/>
        </w:rPr>
        <w:t xml:space="preserve"> </w:t>
      </w:r>
      <w:r w:rsidRPr="00D92F21">
        <w:rPr>
          <w:rFonts w:ascii="Times New Roman" w:hAnsi="Times New Roman"/>
          <w:sz w:val="24"/>
          <w:szCs w:val="24"/>
        </w:rPr>
        <w:t>стр. 3, Москва, 119991, Российская Федерация</w:t>
      </w:r>
    </w:p>
    <w:p w14:paraId="0D2FA634" w14:textId="77777777" w:rsidR="00E32698" w:rsidRDefault="00E32698" w:rsidP="00945FEF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807D4C1" w14:textId="10B56E2F" w:rsidR="00E32698" w:rsidRPr="000319C5" w:rsidRDefault="00030A33" w:rsidP="00945FE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53880">
        <w:rPr>
          <w:rFonts w:ascii="Times New Roman" w:hAnsi="Times New Roman"/>
          <w:b/>
          <w:sz w:val="24"/>
          <w:szCs w:val="24"/>
        </w:rPr>
        <w:t>Иванова Елена Владимировна</w:t>
      </w:r>
      <w:r w:rsidR="00E32698" w:rsidRPr="00734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14:paraId="5F79F556" w14:textId="77777777" w:rsidR="008A36B5" w:rsidRPr="00D92F21" w:rsidRDefault="008A36B5" w:rsidP="00945FE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64C5BC95" w14:textId="2A298F86" w:rsidR="007A4FA6" w:rsidRPr="00600119" w:rsidRDefault="00D92F21" w:rsidP="00945FEF">
      <w:pPr>
        <w:pStyle w:val="Default"/>
        <w:jc w:val="both"/>
        <w:rPr>
          <w:i/>
          <w:color w:val="auto"/>
          <w:spacing w:val="-6"/>
        </w:rPr>
      </w:pPr>
      <w:r w:rsidRPr="00600119">
        <w:rPr>
          <w:b/>
          <w:spacing w:val="-6"/>
        </w:rPr>
        <w:t>РЕЗЮМЕ</w:t>
      </w:r>
      <w:r w:rsidR="00BA4D10" w:rsidRPr="00600119">
        <w:rPr>
          <w:b/>
          <w:spacing w:val="-6"/>
        </w:rPr>
        <w:t xml:space="preserve"> </w:t>
      </w:r>
      <w:r w:rsidR="002759D6" w:rsidRPr="00600119">
        <w:rPr>
          <w:i/>
          <w:color w:val="4F81BD" w:themeColor="accent1"/>
          <w:spacing w:val="-6"/>
        </w:rPr>
        <w:t>Объем резюме</w:t>
      </w:r>
      <w:r w:rsidR="00190514" w:rsidRPr="00600119">
        <w:rPr>
          <w:b/>
          <w:i/>
          <w:color w:val="4F81BD" w:themeColor="accent1"/>
          <w:spacing w:val="-6"/>
        </w:rPr>
        <w:t xml:space="preserve"> </w:t>
      </w:r>
      <w:r w:rsidR="00190514" w:rsidRPr="00600119">
        <w:rPr>
          <w:i/>
          <w:color w:val="4F81BD" w:themeColor="accent1"/>
          <w:spacing w:val="-6"/>
        </w:rPr>
        <w:t>150–</w:t>
      </w:r>
      <w:r w:rsidR="008C4A2D" w:rsidRPr="00600119">
        <w:rPr>
          <w:i/>
          <w:color w:val="4F81BD" w:themeColor="accent1"/>
          <w:spacing w:val="-6"/>
        </w:rPr>
        <w:t>300</w:t>
      </w:r>
      <w:r w:rsidR="00190514" w:rsidRPr="00600119">
        <w:rPr>
          <w:i/>
          <w:color w:val="4F81BD" w:themeColor="accent1"/>
          <w:spacing w:val="-6"/>
        </w:rPr>
        <w:t xml:space="preserve"> слов</w:t>
      </w:r>
      <w:r w:rsidR="008A62DD" w:rsidRPr="00600119">
        <w:rPr>
          <w:i/>
          <w:color w:val="4F81BD" w:themeColor="accent1"/>
          <w:spacing w:val="-6"/>
        </w:rPr>
        <w:t>. Резюме должно максимально характеризовать содержательную часть рукописи.</w:t>
      </w:r>
    </w:p>
    <w:p w14:paraId="0F97068D" w14:textId="15A0EB59" w:rsidR="00216A73" w:rsidRPr="00C367C3" w:rsidRDefault="00F06D7E" w:rsidP="00A0725D">
      <w:pPr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C367C3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ВВЕДЕНИЕ</w:t>
      </w:r>
      <w:r w:rsidR="00BE27E6" w:rsidRPr="00C367C3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.</w:t>
      </w:r>
      <w:r w:rsidR="00BE27E6" w:rsidRPr="00C367C3">
        <w:rPr>
          <w:spacing w:val="-6"/>
        </w:rPr>
        <w:t xml:space="preserve"> </w:t>
      </w:r>
      <w:r w:rsidR="005A770E" w:rsidRPr="00C367C3">
        <w:rPr>
          <w:rFonts w:ascii="Times New Roman" w:hAnsi="Times New Roman"/>
          <w:spacing w:val="-6"/>
          <w:sz w:val="24"/>
          <w:lang w:bidi="ru-RU"/>
        </w:rPr>
        <w:t>Следует</w:t>
      </w:r>
      <w:r w:rsidR="005A770E" w:rsidRPr="00C367C3">
        <w:rPr>
          <w:spacing w:val="-6"/>
        </w:rPr>
        <w:t xml:space="preserve"> </w:t>
      </w:r>
      <w:r w:rsidR="005A770E" w:rsidRPr="00C367C3">
        <w:rPr>
          <w:rFonts w:ascii="Times New Roman" w:hAnsi="Times New Roman"/>
          <w:spacing w:val="-6"/>
          <w:sz w:val="24"/>
        </w:rPr>
        <w:t xml:space="preserve">кратко </w:t>
      </w:r>
      <w:r w:rsidR="00224B8C" w:rsidRPr="00C367C3">
        <w:rPr>
          <w:rFonts w:ascii="Times New Roman" w:hAnsi="Times New Roman"/>
          <w:spacing w:val="-6"/>
          <w:sz w:val="24"/>
        </w:rPr>
        <w:t>(1–</w:t>
      </w:r>
      <w:r w:rsidR="008B2C74" w:rsidRPr="00C367C3">
        <w:rPr>
          <w:rFonts w:ascii="Times New Roman" w:hAnsi="Times New Roman"/>
          <w:spacing w:val="-6"/>
          <w:sz w:val="24"/>
        </w:rPr>
        <w:t>3</w:t>
      </w:r>
      <w:r w:rsidR="00224B8C" w:rsidRPr="00C367C3">
        <w:rPr>
          <w:rFonts w:ascii="Times New Roman" w:hAnsi="Times New Roman"/>
          <w:spacing w:val="-6"/>
          <w:sz w:val="24"/>
        </w:rPr>
        <w:t xml:space="preserve"> предложения) </w:t>
      </w:r>
      <w:r w:rsidR="002A2146" w:rsidRPr="00C367C3">
        <w:rPr>
          <w:rFonts w:ascii="Times New Roman" w:hAnsi="Times New Roman"/>
          <w:spacing w:val="-6"/>
          <w:sz w:val="24"/>
        </w:rPr>
        <w:t xml:space="preserve">описать наличие пробелов в данной области знаний, сформулировать </w:t>
      </w:r>
      <w:r w:rsidR="002803B6" w:rsidRPr="00C367C3">
        <w:rPr>
          <w:rFonts w:ascii="Times New Roman" w:hAnsi="Times New Roman"/>
          <w:spacing w:val="-6"/>
          <w:sz w:val="24"/>
        </w:rPr>
        <w:t>гипотезу</w:t>
      </w:r>
      <w:r w:rsidR="002A2146" w:rsidRPr="00C367C3">
        <w:rPr>
          <w:rFonts w:ascii="Times New Roman" w:hAnsi="Times New Roman"/>
          <w:spacing w:val="-6"/>
          <w:sz w:val="24"/>
        </w:rPr>
        <w:t xml:space="preserve"> (что известно/спорно или нуждается в уточнении) и обосновать цель написания обзора (актуальность, новизна, необходимость/востребованность).</w:t>
      </w:r>
      <w:r w:rsidR="002A2146" w:rsidRPr="00C367C3">
        <w:rPr>
          <w:rFonts w:ascii="Times New Roman" w:hAnsi="Times New Roman"/>
          <w:spacing w:val="-6"/>
          <w:sz w:val="24"/>
          <w:lang w:bidi="ru-RU"/>
        </w:rPr>
        <w:t xml:space="preserve"> В первых предложениях резюме должны встречаться термины, специфичные для данной области знаний (для лучшей поисковой оптимизации).</w:t>
      </w:r>
    </w:p>
    <w:p w14:paraId="2FE315F5" w14:textId="65215BBB" w:rsidR="00953880" w:rsidRPr="00857714" w:rsidRDefault="001723DD" w:rsidP="00945FEF">
      <w:pPr>
        <w:pStyle w:val="Default"/>
        <w:jc w:val="both"/>
        <w:rPr>
          <w:color w:val="auto"/>
          <w:spacing w:val="-6"/>
        </w:rPr>
      </w:pPr>
      <w:r w:rsidRPr="00600119">
        <w:rPr>
          <w:b/>
          <w:color w:val="auto"/>
          <w:spacing w:val="-6"/>
        </w:rPr>
        <w:t>ЦЕЛЬ</w:t>
      </w:r>
      <w:r w:rsidR="00BE27E6" w:rsidRPr="00600119">
        <w:rPr>
          <w:b/>
          <w:color w:val="auto"/>
          <w:spacing w:val="-6"/>
        </w:rPr>
        <w:t xml:space="preserve">. </w:t>
      </w:r>
      <w:r w:rsidR="005A770E">
        <w:rPr>
          <w:spacing w:val="-6"/>
        </w:rPr>
        <w:t>Следует</w:t>
      </w:r>
      <w:r w:rsidR="005A770E">
        <w:rPr>
          <w:b/>
          <w:spacing w:val="-6"/>
        </w:rPr>
        <w:t xml:space="preserve"> </w:t>
      </w:r>
      <w:r w:rsidR="005A770E" w:rsidRPr="00D25B1F">
        <w:rPr>
          <w:spacing w:val="-6"/>
        </w:rPr>
        <w:t xml:space="preserve">четко и детально </w:t>
      </w:r>
      <w:r w:rsidR="005A770E" w:rsidRPr="00501EC1">
        <w:rPr>
          <w:color w:val="auto"/>
          <w:spacing w:val="-6"/>
        </w:rPr>
        <w:t xml:space="preserve">сформулировать </w:t>
      </w:r>
      <w:r w:rsidR="005A770E">
        <w:rPr>
          <w:spacing w:val="-6"/>
        </w:rPr>
        <w:t>исследовательский вопрос. Д</w:t>
      </w:r>
      <w:r w:rsidR="005A770E" w:rsidRPr="00D25B1F">
        <w:rPr>
          <w:spacing w:val="-6"/>
        </w:rPr>
        <w:t>олжна быть понятна идея проведенного анализа, возможный результат, которого хотел достичь исследователь</w:t>
      </w:r>
      <w:r w:rsidR="005A770E" w:rsidRPr="00600119">
        <w:rPr>
          <w:color w:val="auto"/>
          <w:spacing w:val="-6"/>
        </w:rPr>
        <w:t xml:space="preserve"> </w:t>
      </w:r>
      <w:r w:rsidR="00C367C3">
        <w:t>В цели необходимо указать на практическое применение полученного результата</w:t>
      </w:r>
      <w:r w:rsidR="00C367C3" w:rsidRPr="00D25B1F">
        <w:rPr>
          <w:spacing w:val="-6"/>
        </w:rPr>
        <w:t xml:space="preserve">. </w:t>
      </w:r>
      <w:r w:rsidR="003A764C" w:rsidRPr="00600119">
        <w:rPr>
          <w:color w:val="auto"/>
          <w:spacing w:val="-6"/>
        </w:rPr>
        <w:t xml:space="preserve">Формулировка цели в резюме должна совпадать с формулировкой цели в основном тексте </w:t>
      </w:r>
      <w:r w:rsidR="00C367C3">
        <w:rPr>
          <w:color w:val="auto"/>
          <w:spacing w:val="-6"/>
        </w:rPr>
        <w:t>рукописи</w:t>
      </w:r>
      <w:r w:rsidR="003A764C" w:rsidRPr="00600119">
        <w:rPr>
          <w:color w:val="auto"/>
          <w:spacing w:val="-6"/>
        </w:rPr>
        <w:t>.</w:t>
      </w:r>
      <w:r w:rsidR="00857714">
        <w:rPr>
          <w:color w:val="auto"/>
          <w:spacing w:val="-6"/>
        </w:rPr>
        <w:t xml:space="preserve"> См. подробнее раздел «Цель». </w:t>
      </w:r>
    </w:p>
    <w:p w14:paraId="35CE1D77" w14:textId="1CBF8F90" w:rsidR="00216A73" w:rsidRPr="00C367C3" w:rsidRDefault="001723DD" w:rsidP="00945FEF">
      <w:pPr>
        <w:pStyle w:val="Default"/>
        <w:jc w:val="both"/>
        <w:rPr>
          <w:color w:val="auto"/>
          <w:spacing w:val="-6"/>
        </w:rPr>
      </w:pPr>
      <w:r w:rsidRPr="00600119">
        <w:rPr>
          <w:b/>
          <w:spacing w:val="-6"/>
        </w:rPr>
        <w:t>ОБСУЖДЕНИЕ</w:t>
      </w:r>
      <w:r w:rsidR="00216A73" w:rsidRPr="00600119">
        <w:rPr>
          <w:b/>
          <w:spacing w:val="-6"/>
        </w:rPr>
        <w:t>.</w:t>
      </w:r>
      <w:r w:rsidR="00216A73" w:rsidRPr="00600119">
        <w:rPr>
          <w:spacing w:val="-6"/>
        </w:rPr>
        <w:t xml:space="preserve"> </w:t>
      </w:r>
      <w:r w:rsidR="003756A2" w:rsidRPr="00600119">
        <w:rPr>
          <w:spacing w:val="-6"/>
        </w:rPr>
        <w:t>Это самый объемный раздел резюме</w:t>
      </w:r>
      <w:r w:rsidR="00054C48" w:rsidRPr="00600119">
        <w:rPr>
          <w:spacing w:val="-6"/>
        </w:rPr>
        <w:t>, в котором представл</w:t>
      </w:r>
      <w:r w:rsidR="006447AD" w:rsidRPr="00600119">
        <w:rPr>
          <w:spacing w:val="-6"/>
        </w:rPr>
        <w:t>яются</w:t>
      </w:r>
      <w:r w:rsidR="00054C48" w:rsidRPr="00600119">
        <w:rPr>
          <w:spacing w:val="-6"/>
        </w:rPr>
        <w:t xml:space="preserve"> </w:t>
      </w:r>
      <w:r w:rsidR="00216A73" w:rsidRPr="00600119">
        <w:rPr>
          <w:color w:val="auto"/>
          <w:spacing w:val="-6"/>
        </w:rPr>
        <w:t xml:space="preserve">важные сведения из каждого раздела </w:t>
      </w:r>
      <w:r w:rsidR="00EA25B5" w:rsidRPr="00600119">
        <w:rPr>
          <w:color w:val="auto"/>
          <w:spacing w:val="-6"/>
        </w:rPr>
        <w:t xml:space="preserve">основной части </w:t>
      </w:r>
      <w:r w:rsidR="00C367C3">
        <w:rPr>
          <w:color w:val="auto"/>
          <w:spacing w:val="-6"/>
        </w:rPr>
        <w:t>рукописи</w:t>
      </w:r>
      <w:r w:rsidR="00643C74" w:rsidRPr="00600119">
        <w:rPr>
          <w:color w:val="auto"/>
          <w:spacing w:val="-6"/>
        </w:rPr>
        <w:t xml:space="preserve">. </w:t>
      </w:r>
      <w:r w:rsidR="00054C48" w:rsidRPr="00600119">
        <w:rPr>
          <w:color w:val="auto"/>
          <w:spacing w:val="-6"/>
        </w:rPr>
        <w:t xml:space="preserve">Следует </w:t>
      </w:r>
      <w:r w:rsidR="006447AD" w:rsidRPr="00600119">
        <w:rPr>
          <w:color w:val="auto"/>
          <w:spacing w:val="-6"/>
        </w:rPr>
        <w:t>приводить</w:t>
      </w:r>
      <w:r w:rsidR="00054C48" w:rsidRPr="00600119">
        <w:rPr>
          <w:color w:val="auto"/>
          <w:spacing w:val="-6"/>
        </w:rPr>
        <w:t xml:space="preserve"> </w:t>
      </w:r>
      <w:r w:rsidR="00643C74" w:rsidRPr="00600119">
        <w:rPr>
          <w:color w:val="auto"/>
          <w:spacing w:val="-6"/>
        </w:rPr>
        <w:t>конкрет</w:t>
      </w:r>
      <w:r w:rsidR="00054C48" w:rsidRPr="00600119">
        <w:rPr>
          <w:color w:val="auto"/>
          <w:spacing w:val="-6"/>
        </w:rPr>
        <w:t>ные данные</w:t>
      </w:r>
      <w:r w:rsidR="00C01D75" w:rsidRPr="00600119">
        <w:rPr>
          <w:color w:val="auto"/>
          <w:spacing w:val="-6"/>
        </w:rPr>
        <w:t xml:space="preserve"> анализируемой литературы (по </w:t>
      </w:r>
      <w:r w:rsidR="00C01D75" w:rsidRPr="00C367C3">
        <w:rPr>
          <w:color w:val="auto"/>
          <w:spacing w:val="-6"/>
        </w:rPr>
        <w:t xml:space="preserve">возможности – </w:t>
      </w:r>
      <w:r w:rsidR="00224B8C" w:rsidRPr="00C367C3">
        <w:rPr>
          <w:color w:val="auto"/>
          <w:spacing w:val="-6"/>
        </w:rPr>
        <w:t>с числовыми значениями</w:t>
      </w:r>
      <w:r w:rsidR="00C01D75" w:rsidRPr="00C367C3">
        <w:rPr>
          <w:color w:val="auto"/>
          <w:spacing w:val="-6"/>
        </w:rPr>
        <w:t>):</w:t>
      </w:r>
      <w:r w:rsidR="00643C74" w:rsidRPr="00C367C3">
        <w:rPr>
          <w:color w:val="auto"/>
          <w:spacing w:val="-6"/>
        </w:rPr>
        <w:t xml:space="preserve"> что именно выявлено</w:t>
      </w:r>
      <w:r w:rsidR="00C01D75" w:rsidRPr="00C367C3">
        <w:rPr>
          <w:color w:val="auto"/>
          <w:spacing w:val="-6"/>
        </w:rPr>
        <w:t>/</w:t>
      </w:r>
      <w:r w:rsidR="00643C74" w:rsidRPr="00C367C3">
        <w:rPr>
          <w:color w:val="auto"/>
          <w:spacing w:val="-6"/>
        </w:rPr>
        <w:t>обнаружено</w:t>
      </w:r>
      <w:r w:rsidR="00C01D75" w:rsidRPr="00C367C3">
        <w:rPr>
          <w:color w:val="auto"/>
          <w:spacing w:val="-6"/>
        </w:rPr>
        <w:t>/</w:t>
      </w:r>
      <w:r w:rsidR="00643C74" w:rsidRPr="00C367C3">
        <w:rPr>
          <w:color w:val="auto"/>
          <w:spacing w:val="-6"/>
        </w:rPr>
        <w:t>установлено в результате обзора научной литературы или нормативных документов</w:t>
      </w:r>
      <w:r w:rsidR="00AB026F" w:rsidRPr="00C367C3">
        <w:rPr>
          <w:color w:val="auto"/>
          <w:spacing w:val="-6"/>
        </w:rPr>
        <w:t>.</w:t>
      </w:r>
      <w:r w:rsidR="000F0783" w:rsidRPr="00C367C3">
        <w:rPr>
          <w:color w:val="auto"/>
          <w:spacing w:val="-6"/>
        </w:rPr>
        <w:t xml:space="preserve"> </w:t>
      </w:r>
      <w:r w:rsidR="000B6628" w:rsidRPr="00C367C3">
        <w:rPr>
          <w:color w:val="auto"/>
          <w:spacing w:val="-6"/>
        </w:rPr>
        <w:t>В</w:t>
      </w:r>
      <w:r w:rsidR="00EF6B10" w:rsidRPr="00C367C3">
        <w:rPr>
          <w:color w:val="auto"/>
          <w:spacing w:val="-6"/>
        </w:rPr>
        <w:t xml:space="preserve">ажно </w:t>
      </w:r>
      <w:r w:rsidR="006447AD" w:rsidRPr="00C367C3">
        <w:rPr>
          <w:color w:val="auto"/>
          <w:spacing w:val="-6"/>
        </w:rPr>
        <w:t>представлять</w:t>
      </w:r>
      <w:r w:rsidR="000F0783" w:rsidRPr="00C367C3">
        <w:rPr>
          <w:color w:val="auto"/>
          <w:spacing w:val="-6"/>
        </w:rPr>
        <w:t xml:space="preserve"> их критический </w:t>
      </w:r>
      <w:r w:rsidR="00C01D75" w:rsidRPr="00C367C3">
        <w:rPr>
          <w:color w:val="auto"/>
          <w:spacing w:val="-6"/>
        </w:rPr>
        <w:t>анализ и обобщение результатов</w:t>
      </w:r>
      <w:r w:rsidR="006447AD" w:rsidRPr="00C367C3">
        <w:rPr>
          <w:color w:val="auto"/>
          <w:spacing w:val="-6"/>
        </w:rPr>
        <w:t>, не допускается простое перечисление предшествующих исследований.</w:t>
      </w:r>
    </w:p>
    <w:p w14:paraId="3F4D2051" w14:textId="59ECEF53" w:rsidR="003756A2" w:rsidRDefault="001723DD" w:rsidP="00945FEF">
      <w:pPr>
        <w:pStyle w:val="Default"/>
        <w:pBdr>
          <w:bottom w:val="single" w:sz="12" w:space="1" w:color="auto"/>
        </w:pBdr>
        <w:jc w:val="both"/>
        <w:rPr>
          <w:spacing w:val="-6"/>
        </w:rPr>
      </w:pPr>
      <w:r w:rsidRPr="00C367C3">
        <w:rPr>
          <w:b/>
          <w:color w:val="auto"/>
          <w:spacing w:val="-6"/>
        </w:rPr>
        <w:t>ВЫВОДЫ</w:t>
      </w:r>
      <w:r w:rsidR="003756A2" w:rsidRPr="00C367C3">
        <w:rPr>
          <w:b/>
          <w:color w:val="auto"/>
          <w:spacing w:val="-6"/>
        </w:rPr>
        <w:t>.</w:t>
      </w:r>
      <w:r w:rsidR="003756A2" w:rsidRPr="00C367C3">
        <w:rPr>
          <w:color w:val="auto"/>
          <w:spacing w:val="-6"/>
        </w:rPr>
        <w:t xml:space="preserve"> Выводы должны </w:t>
      </w:r>
      <w:r w:rsidR="00C71EB6" w:rsidRPr="00C367C3">
        <w:rPr>
          <w:color w:val="auto"/>
          <w:spacing w:val="-6"/>
        </w:rPr>
        <w:t>строго</w:t>
      </w:r>
      <w:r w:rsidR="003756A2" w:rsidRPr="00C367C3">
        <w:rPr>
          <w:color w:val="auto"/>
          <w:spacing w:val="-6"/>
        </w:rPr>
        <w:t xml:space="preserve"> соответствовать цели и задачам работы</w:t>
      </w:r>
      <w:r w:rsidR="00C01D75" w:rsidRPr="00C367C3">
        <w:rPr>
          <w:color w:val="auto"/>
          <w:spacing w:val="-6"/>
        </w:rPr>
        <w:t>. Указ</w:t>
      </w:r>
      <w:r w:rsidR="00CA2D01" w:rsidRPr="00C367C3">
        <w:rPr>
          <w:color w:val="auto"/>
          <w:spacing w:val="-6"/>
        </w:rPr>
        <w:t>ать</w:t>
      </w:r>
      <w:r w:rsidR="00C01D75" w:rsidRPr="00C367C3">
        <w:rPr>
          <w:color w:val="auto"/>
          <w:spacing w:val="-6"/>
        </w:rPr>
        <w:t xml:space="preserve"> возможные ограничения в данном анализе; клиничес</w:t>
      </w:r>
      <w:r w:rsidR="007309ED" w:rsidRPr="00C367C3">
        <w:rPr>
          <w:color w:val="auto"/>
          <w:spacing w:val="-6"/>
        </w:rPr>
        <w:t>кую</w:t>
      </w:r>
      <w:r w:rsidR="00C01D75" w:rsidRPr="00C367C3">
        <w:rPr>
          <w:color w:val="auto"/>
          <w:spacing w:val="-6"/>
        </w:rPr>
        <w:t>/практическ</w:t>
      </w:r>
      <w:r w:rsidR="007309ED" w:rsidRPr="00C367C3">
        <w:rPr>
          <w:color w:val="auto"/>
          <w:spacing w:val="-6"/>
        </w:rPr>
        <w:t>ую</w:t>
      </w:r>
      <w:r w:rsidR="00C01D75" w:rsidRPr="00C367C3">
        <w:rPr>
          <w:color w:val="auto"/>
          <w:spacing w:val="-6"/>
        </w:rPr>
        <w:t xml:space="preserve"> значимость</w:t>
      </w:r>
      <w:r w:rsidR="00C01D75" w:rsidRPr="00600119">
        <w:rPr>
          <w:spacing w:val="-6"/>
        </w:rPr>
        <w:t>; рекомендации для будущих исследований</w:t>
      </w:r>
      <w:r w:rsidR="003756A2" w:rsidRPr="00600119">
        <w:rPr>
          <w:spacing w:val="-6"/>
        </w:rPr>
        <w:t>.</w:t>
      </w:r>
    </w:p>
    <w:p w14:paraId="028E5472" w14:textId="77777777" w:rsidR="00B55D74" w:rsidRPr="00600119" w:rsidRDefault="00B55D74" w:rsidP="00945FEF">
      <w:pPr>
        <w:pStyle w:val="Default"/>
        <w:pBdr>
          <w:bottom w:val="single" w:sz="12" w:space="1" w:color="auto"/>
        </w:pBdr>
        <w:jc w:val="both"/>
        <w:rPr>
          <w:spacing w:val="-6"/>
        </w:rPr>
      </w:pPr>
    </w:p>
    <w:p w14:paraId="6363B11B" w14:textId="77777777" w:rsidR="00B55D74" w:rsidRPr="00E32698" w:rsidRDefault="00B55D74" w:rsidP="00945FE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E17BDAB" w14:textId="4380280D" w:rsidR="00ED10A2" w:rsidRPr="00857714" w:rsidRDefault="001B02C3" w:rsidP="00945FEF">
      <w:pPr>
        <w:pStyle w:val="Default"/>
        <w:jc w:val="both"/>
        <w:rPr>
          <w:color w:val="auto"/>
        </w:rPr>
      </w:pPr>
      <w:r w:rsidRPr="00857714">
        <w:rPr>
          <w:b/>
          <w:color w:val="auto"/>
        </w:rPr>
        <w:lastRenderedPageBreak/>
        <w:t>Ключевые слова:</w:t>
      </w:r>
      <w:r w:rsidR="009907D5" w:rsidRPr="00857714">
        <w:rPr>
          <w:color w:val="auto"/>
        </w:rPr>
        <w:t xml:space="preserve"> </w:t>
      </w:r>
      <w:r w:rsidR="008E7382" w:rsidRPr="00857714">
        <w:rPr>
          <w:color w:val="auto"/>
        </w:rPr>
        <w:t>5–</w:t>
      </w:r>
      <w:r w:rsidR="00C97D93">
        <w:rPr>
          <w:color w:val="auto"/>
        </w:rPr>
        <w:t>12</w:t>
      </w:r>
      <w:r w:rsidR="008E7382" w:rsidRPr="00857714">
        <w:rPr>
          <w:color w:val="auto"/>
        </w:rPr>
        <w:t xml:space="preserve"> </w:t>
      </w:r>
      <w:r w:rsidR="000E4B4F" w:rsidRPr="00857714">
        <w:rPr>
          <w:color w:val="auto"/>
        </w:rPr>
        <w:t xml:space="preserve">специфических тематических </w:t>
      </w:r>
      <w:r w:rsidR="008E7382" w:rsidRPr="00857714">
        <w:rPr>
          <w:color w:val="auto"/>
        </w:rPr>
        <w:t xml:space="preserve">слов </w:t>
      </w:r>
      <w:r w:rsidR="00D236DF">
        <w:rPr>
          <w:color w:val="auto"/>
        </w:rPr>
        <w:t>и/или</w:t>
      </w:r>
      <w:r w:rsidR="00D236DF" w:rsidRPr="00857714">
        <w:rPr>
          <w:color w:val="auto"/>
        </w:rPr>
        <w:t xml:space="preserve"> </w:t>
      </w:r>
      <w:r w:rsidR="008E7382" w:rsidRPr="00857714">
        <w:rPr>
          <w:color w:val="auto"/>
        </w:rPr>
        <w:t>словосочетаний</w:t>
      </w:r>
      <w:r w:rsidR="004F4C4D" w:rsidRPr="00857714">
        <w:rPr>
          <w:color w:val="auto"/>
        </w:rPr>
        <w:t xml:space="preserve"> (по ключевым словам осуществляется поиск статьи в базах данных)</w:t>
      </w:r>
      <w:r w:rsidR="008E7382" w:rsidRPr="00857714">
        <w:rPr>
          <w:color w:val="auto"/>
        </w:rPr>
        <w:t xml:space="preserve">; </w:t>
      </w:r>
      <w:r w:rsidR="00CA2D01" w:rsidRPr="00857714">
        <w:rPr>
          <w:color w:val="auto"/>
        </w:rPr>
        <w:t xml:space="preserve">тип обзора (систематический обзор, описательный обзор и т.д.); </w:t>
      </w:r>
      <w:r w:rsidR="004F4C4D" w:rsidRPr="00857714">
        <w:rPr>
          <w:color w:val="auto"/>
        </w:rPr>
        <w:t xml:space="preserve">в одном словосочетании не более 3 слов; </w:t>
      </w:r>
      <w:r w:rsidR="008E7382" w:rsidRPr="00857714">
        <w:rPr>
          <w:color w:val="auto"/>
        </w:rPr>
        <w:t xml:space="preserve">дополняют термины из названия и резюме рукописи; </w:t>
      </w:r>
      <w:r w:rsidR="00ED10A2" w:rsidRPr="00857714">
        <w:rPr>
          <w:color w:val="auto"/>
        </w:rPr>
        <w:t>через точку с запятой</w:t>
      </w:r>
      <w:r w:rsidR="003612A2" w:rsidRPr="00857714">
        <w:rPr>
          <w:color w:val="auto"/>
        </w:rPr>
        <w:t>, в конце точка не ставится</w:t>
      </w:r>
    </w:p>
    <w:p w14:paraId="5FD413AC" w14:textId="77777777" w:rsidR="001B47EC" w:rsidRPr="00E32698" w:rsidRDefault="001B47EC" w:rsidP="00945F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6603A36B" w14:textId="74E5EC7A" w:rsidR="00940B62" w:rsidRPr="002E46F4" w:rsidRDefault="00940B62" w:rsidP="00945FE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/>
          <w:sz w:val="24"/>
          <w:szCs w:val="24"/>
        </w:rPr>
        <w:t>Иванова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Петрова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FD9">
        <w:rPr>
          <w:rFonts w:ascii="Times New Roman" w:hAnsi="Times New Roman"/>
          <w:sz w:val="24"/>
          <w:szCs w:val="24"/>
        </w:rPr>
        <w:t xml:space="preserve">Смирнова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>Н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 xml:space="preserve">, Сидоров 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 w:rsidR="00D236DF">
        <w:rPr>
          <w:rFonts w:ascii="Times New Roman" w:hAnsi="Times New Roman"/>
          <w:sz w:val="24"/>
          <w:szCs w:val="24"/>
        </w:rPr>
        <w:t>Заглавие рукописи</w:t>
      </w:r>
      <w:r>
        <w:rPr>
          <w:rFonts w:ascii="Times New Roman" w:hAnsi="Times New Roman"/>
          <w:sz w:val="24"/>
          <w:szCs w:val="24"/>
        </w:rPr>
        <w:t xml:space="preserve"> на русском языке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Безопасность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риск</w:t>
      </w:r>
      <w:r w:rsidRPr="002E46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фармакотерапии</w:t>
      </w:r>
      <w:r w:rsidRPr="002E46F4">
        <w:rPr>
          <w:rFonts w:ascii="Times New Roman" w:hAnsi="Times New Roman"/>
          <w:i/>
          <w:sz w:val="24"/>
          <w:szCs w:val="24"/>
        </w:rPr>
        <w:t xml:space="preserve">. </w:t>
      </w:r>
      <w:r w:rsidRPr="002E46F4">
        <w:rPr>
          <w:rFonts w:ascii="Times New Roman" w:hAnsi="Times New Roman"/>
          <w:sz w:val="24"/>
          <w:szCs w:val="24"/>
        </w:rPr>
        <w:t>202</w:t>
      </w:r>
      <w:r w:rsidR="00CE4998">
        <w:rPr>
          <w:rFonts w:ascii="Times New Roman" w:hAnsi="Times New Roman"/>
          <w:sz w:val="24"/>
          <w:szCs w:val="24"/>
        </w:rPr>
        <w:t>5</w:t>
      </w:r>
      <w:r w:rsidR="00F801B6">
        <w:rPr>
          <w:rFonts w:ascii="Times New Roman" w:hAnsi="Times New Roman"/>
          <w:sz w:val="24"/>
          <w:szCs w:val="24"/>
        </w:rPr>
        <w:t>;13(_).</w:t>
      </w:r>
    </w:p>
    <w:p w14:paraId="34A13C54" w14:textId="77777777" w:rsidR="00030DD4" w:rsidRDefault="00030DD4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94310B" w14:textId="589E04AF" w:rsidR="004E7F5A" w:rsidRPr="0067299C" w:rsidRDefault="002E46F4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b/>
          <w:sz w:val="20"/>
          <w:szCs w:val="20"/>
        </w:rPr>
        <w:t>Финансирование</w:t>
      </w:r>
      <w:r w:rsidRPr="0067299C">
        <w:rPr>
          <w:sz w:val="20"/>
          <w:szCs w:val="20"/>
        </w:rPr>
        <w:t xml:space="preserve">. </w:t>
      </w:r>
      <w:r w:rsidR="004E7F5A" w:rsidRPr="0067299C">
        <w:rPr>
          <w:rFonts w:ascii="Times New Roman" w:hAnsi="Times New Roman"/>
          <w:sz w:val="20"/>
          <w:szCs w:val="20"/>
        </w:rPr>
        <w:t>Указ</w:t>
      </w:r>
      <w:r w:rsidR="00996B87" w:rsidRPr="0067299C">
        <w:rPr>
          <w:rFonts w:ascii="Times New Roman" w:hAnsi="Times New Roman"/>
          <w:sz w:val="20"/>
          <w:szCs w:val="20"/>
        </w:rPr>
        <w:t>ать</w:t>
      </w:r>
      <w:r w:rsidR="004E7F5A" w:rsidRPr="0067299C">
        <w:rPr>
          <w:rFonts w:ascii="Times New Roman" w:hAnsi="Times New Roman"/>
          <w:sz w:val="20"/>
          <w:szCs w:val="20"/>
        </w:rPr>
        <w:t xml:space="preserve"> источник финансирования исследования или </w:t>
      </w:r>
      <w:r w:rsidR="005F7637" w:rsidRPr="0067299C">
        <w:rPr>
          <w:rFonts w:ascii="Times New Roman" w:hAnsi="Times New Roman"/>
          <w:sz w:val="20"/>
          <w:szCs w:val="20"/>
        </w:rPr>
        <w:t>то</w:t>
      </w:r>
      <w:r w:rsidR="004E7F5A" w:rsidRPr="0067299C">
        <w:rPr>
          <w:rFonts w:ascii="Times New Roman" w:hAnsi="Times New Roman"/>
          <w:sz w:val="20"/>
          <w:szCs w:val="20"/>
        </w:rPr>
        <w:t>, что работа выполнялась без спонсорской поддержки.</w:t>
      </w:r>
    </w:p>
    <w:p w14:paraId="062ADFFE" w14:textId="13A3C21A" w:rsidR="001F48F5" w:rsidRPr="0067299C" w:rsidRDefault="001F48F5" w:rsidP="00945FEF">
      <w:pPr>
        <w:pStyle w:val="ab"/>
        <w:jc w:val="both"/>
        <w:rPr>
          <w:rFonts w:ascii="Times New Roman" w:hAnsi="Times New Roman"/>
          <w:i/>
          <w:sz w:val="20"/>
          <w:szCs w:val="20"/>
        </w:rPr>
      </w:pPr>
      <w:r w:rsidRPr="0067299C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578470E0" w14:textId="77777777" w:rsidR="001F48F5" w:rsidRPr="0067299C" w:rsidRDefault="00B01A7E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sz w:val="20"/>
          <w:szCs w:val="20"/>
        </w:rPr>
        <w:t>Работа выполнена без спонсорской поддержки.</w:t>
      </w:r>
      <w:r w:rsidR="00945E1E" w:rsidRPr="0067299C">
        <w:rPr>
          <w:rFonts w:ascii="Times New Roman" w:hAnsi="Times New Roman"/>
          <w:sz w:val="20"/>
          <w:szCs w:val="20"/>
        </w:rPr>
        <w:t xml:space="preserve"> </w:t>
      </w:r>
    </w:p>
    <w:p w14:paraId="582A3442" w14:textId="28933655" w:rsidR="004E7F5A" w:rsidRPr="0067299C" w:rsidRDefault="004E7F5A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r w:rsidRPr="0067299C">
        <w:rPr>
          <w:rFonts w:ascii="Times New Roman" w:hAnsi="Times New Roman"/>
          <w:spacing w:val="-6"/>
          <w:sz w:val="20"/>
          <w:szCs w:val="20"/>
        </w:rPr>
        <w:t>Работа выполнена в рамках государственного задания ФГБУ «НЦЭСМП» Минздрава России №</w:t>
      </w:r>
      <w:r w:rsidR="008C7B21" w:rsidRPr="0067299C">
        <w:rPr>
          <w:rFonts w:ascii="Times New Roman" w:hAnsi="Times New Roman"/>
          <w:spacing w:val="-6"/>
          <w:sz w:val="20"/>
          <w:szCs w:val="20"/>
        </w:rPr>
        <w:t> </w:t>
      </w:r>
      <w:r w:rsidRPr="0067299C">
        <w:rPr>
          <w:rFonts w:ascii="Times New Roman" w:hAnsi="Times New Roman"/>
          <w:spacing w:val="-6"/>
          <w:sz w:val="20"/>
          <w:szCs w:val="20"/>
        </w:rPr>
        <w:t>___ на проведение прикладных научных исследований (н</w:t>
      </w:r>
      <w:r w:rsidR="00FC6369" w:rsidRPr="0067299C">
        <w:rPr>
          <w:rFonts w:ascii="Times New Roman" w:hAnsi="Times New Roman"/>
          <w:spacing w:val="-6"/>
          <w:sz w:val="20"/>
          <w:szCs w:val="20"/>
        </w:rPr>
        <w:t>омер государственного учета НИР </w:t>
      </w:r>
      <w:r w:rsidRPr="0067299C">
        <w:rPr>
          <w:rFonts w:ascii="Times New Roman" w:hAnsi="Times New Roman"/>
          <w:spacing w:val="-6"/>
          <w:sz w:val="20"/>
          <w:szCs w:val="20"/>
        </w:rPr>
        <w:t xml:space="preserve">___). </w:t>
      </w:r>
    </w:p>
    <w:p w14:paraId="6623A9D5" w14:textId="77777777" w:rsidR="002E46F4" w:rsidRPr="0067299C" w:rsidRDefault="002E46F4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A32946" w14:textId="18057D05" w:rsidR="00945E1E" w:rsidRPr="0067299C" w:rsidRDefault="00FB1D75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b/>
          <w:sz w:val="20"/>
          <w:szCs w:val="20"/>
        </w:rPr>
        <w:t>Потенциальный к</w:t>
      </w:r>
      <w:r w:rsidR="002E46F4" w:rsidRPr="0067299C">
        <w:rPr>
          <w:rFonts w:ascii="Times New Roman" w:hAnsi="Times New Roman"/>
          <w:b/>
          <w:sz w:val="20"/>
          <w:szCs w:val="20"/>
        </w:rPr>
        <w:t>онфликт интересов.</w:t>
      </w:r>
      <w:r w:rsidR="002E46F4" w:rsidRPr="0067299C">
        <w:rPr>
          <w:rFonts w:ascii="Times New Roman" w:hAnsi="Times New Roman"/>
          <w:sz w:val="20"/>
          <w:szCs w:val="20"/>
        </w:rPr>
        <w:t xml:space="preserve"> </w:t>
      </w:r>
      <w:r w:rsidR="004E7F5A" w:rsidRPr="0067299C">
        <w:rPr>
          <w:rFonts w:ascii="Times New Roman" w:hAnsi="Times New Roman"/>
          <w:sz w:val="20"/>
          <w:szCs w:val="20"/>
        </w:rPr>
        <w:t>В разделе указываются любые отношения или сферы интересов</w:t>
      </w:r>
      <w:r w:rsidR="001F48F5" w:rsidRPr="0067299C">
        <w:rPr>
          <w:rFonts w:ascii="Times New Roman" w:hAnsi="Times New Roman"/>
          <w:sz w:val="20"/>
          <w:szCs w:val="20"/>
        </w:rPr>
        <w:t xml:space="preserve"> на основании заполненной </w:t>
      </w:r>
      <w:hyperlink r:id="rId9" w:anchor="a12" w:history="1">
        <w:r w:rsidR="001F48F5" w:rsidRPr="0067299C">
          <w:rPr>
            <w:rStyle w:val="a6"/>
            <w:rFonts w:ascii="Times New Roman" w:hAnsi="Times New Roman"/>
            <w:sz w:val="20"/>
            <w:szCs w:val="20"/>
          </w:rPr>
          <w:t>формы ICMJE о потенциальном конфликте интересов</w:t>
        </w:r>
      </w:hyperlink>
      <w:r w:rsidR="004E7F5A" w:rsidRPr="0067299C">
        <w:rPr>
          <w:rFonts w:ascii="Times New Roman" w:hAnsi="Times New Roman"/>
          <w:sz w:val="20"/>
          <w:szCs w:val="20"/>
        </w:rPr>
        <w:t>, которые могли бы прямо или косвенно повлиять на работу и объективную оценку ее результатов</w:t>
      </w:r>
      <w:r w:rsidR="001F48F5" w:rsidRPr="0067299C">
        <w:rPr>
          <w:rFonts w:ascii="Times New Roman" w:hAnsi="Times New Roman"/>
          <w:sz w:val="20"/>
          <w:szCs w:val="20"/>
        </w:rPr>
        <w:t>, в том числе авторство патентов</w:t>
      </w:r>
      <w:r w:rsidR="004E7F5A" w:rsidRPr="0067299C">
        <w:rPr>
          <w:rFonts w:ascii="Times New Roman" w:hAnsi="Times New Roman"/>
          <w:sz w:val="20"/>
          <w:szCs w:val="20"/>
        </w:rPr>
        <w:t>.</w:t>
      </w:r>
    </w:p>
    <w:p w14:paraId="2CB4EE9D" w14:textId="77777777" w:rsidR="001F48F5" w:rsidRPr="0067299C" w:rsidRDefault="001F48F5" w:rsidP="00945FEF">
      <w:pPr>
        <w:pStyle w:val="ab"/>
        <w:jc w:val="both"/>
        <w:rPr>
          <w:rFonts w:ascii="Times New Roman" w:hAnsi="Times New Roman"/>
          <w:i/>
          <w:sz w:val="20"/>
          <w:szCs w:val="20"/>
        </w:rPr>
      </w:pPr>
      <w:r w:rsidRPr="0067299C">
        <w:rPr>
          <w:rFonts w:ascii="Times New Roman" w:hAnsi="Times New Roman"/>
          <w:i/>
          <w:sz w:val="20"/>
          <w:szCs w:val="20"/>
        </w:rPr>
        <w:t xml:space="preserve">Примеры: </w:t>
      </w:r>
    </w:p>
    <w:p w14:paraId="09F0DD46" w14:textId="1405D9B5" w:rsidR="001F48F5" w:rsidRPr="0067299C" w:rsidRDefault="002E46F4" w:rsidP="00945FEF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67299C">
        <w:rPr>
          <w:rFonts w:ascii="Times New Roman" w:hAnsi="Times New Roman"/>
          <w:sz w:val="20"/>
          <w:szCs w:val="20"/>
        </w:rPr>
        <w:t>Авторы заявляют об отсутствии конфликта интересов.</w:t>
      </w:r>
      <w:r w:rsidR="004E7F5A" w:rsidRPr="0067299C">
        <w:rPr>
          <w:rFonts w:ascii="Times New Roman" w:hAnsi="Times New Roman"/>
          <w:sz w:val="20"/>
          <w:szCs w:val="20"/>
        </w:rPr>
        <w:t xml:space="preserve"> </w:t>
      </w:r>
    </w:p>
    <w:p w14:paraId="71CD66EE" w14:textId="77777777" w:rsidR="001F48F5" w:rsidRPr="0067299C" w:rsidRDefault="002E46F4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r w:rsidRPr="0067299C">
        <w:rPr>
          <w:rFonts w:ascii="Times New Roman" w:hAnsi="Times New Roman"/>
          <w:spacing w:val="-6"/>
          <w:sz w:val="20"/>
          <w:szCs w:val="20"/>
        </w:rPr>
        <w:t>Е.В. Иванова является членом редколлегии журнала «</w:t>
      </w:r>
      <w:r w:rsidR="0080324D" w:rsidRPr="0067299C">
        <w:rPr>
          <w:rFonts w:ascii="Times New Roman" w:hAnsi="Times New Roman"/>
          <w:spacing w:val="-6"/>
          <w:sz w:val="20"/>
          <w:szCs w:val="20"/>
        </w:rPr>
        <w:t>Безопасность и риск фармакотерапии</w:t>
      </w:r>
      <w:r w:rsidRPr="0067299C">
        <w:rPr>
          <w:rFonts w:ascii="Times New Roman" w:hAnsi="Times New Roman"/>
          <w:spacing w:val="-6"/>
          <w:sz w:val="20"/>
          <w:szCs w:val="20"/>
        </w:rPr>
        <w:t>» с 2021 г. Остальные авторы заявляют об отсутствии конфликта интересов.</w:t>
      </w:r>
      <w:r w:rsidR="00945E1E" w:rsidRPr="0067299C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14:paraId="37733261" w14:textId="4AEE62BF" w:rsidR="00651D5A" w:rsidRPr="0067299C" w:rsidRDefault="00651D5A" w:rsidP="00945FEF">
      <w:pPr>
        <w:pStyle w:val="ab"/>
        <w:jc w:val="both"/>
        <w:rPr>
          <w:rFonts w:ascii="Times New Roman" w:hAnsi="Times New Roman"/>
          <w:spacing w:val="-6"/>
          <w:sz w:val="20"/>
          <w:szCs w:val="20"/>
        </w:rPr>
      </w:pPr>
      <w:r w:rsidRPr="0067299C">
        <w:rPr>
          <w:rFonts w:ascii="Times New Roman" w:hAnsi="Times New Roman"/>
          <w:spacing w:val="-6"/>
          <w:sz w:val="20"/>
          <w:szCs w:val="20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14:paraId="68B202B1" w14:textId="77777777" w:rsidR="00E32698" w:rsidRPr="002E46F4" w:rsidRDefault="00E3269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1E3F75" w14:textId="4EBD9E69" w:rsidR="008D58FE" w:rsidRPr="002B793D" w:rsidRDefault="008D58FE" w:rsidP="00945FEF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of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the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="00F06D7E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Review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in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English</w:t>
      </w:r>
    </w:p>
    <w:p w14:paraId="73752858" w14:textId="77777777" w:rsidR="00030A33" w:rsidRPr="002B793D" w:rsidRDefault="00030A33" w:rsidP="00945FE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14:paraId="7099A4B0" w14:textId="77777777" w:rsidR="00940B62" w:rsidRPr="00E32698" w:rsidRDefault="008009DA" w:rsidP="00945FE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940B62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32698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A. Petrova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>arina</w:t>
      </w:r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Vasily</w:t>
      </w:r>
      <w:r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G. Sidorov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514FE35B" w14:textId="77777777" w:rsidR="009907D5" w:rsidRPr="00E32698" w:rsidRDefault="009907D5" w:rsidP="00945FEF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00D1F7CC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E32698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14:paraId="121C0981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lang w:val="en-US"/>
        </w:rPr>
        <w:t>8/2 Petrovsky Blvd, Moscow 127051, Russian Federation</w:t>
      </w:r>
    </w:p>
    <w:p w14:paraId="58A55CC6" w14:textId="58797776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3269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E32698">
        <w:rPr>
          <w:rFonts w:ascii="Times New Roman" w:hAnsi="Times New Roman"/>
          <w:sz w:val="24"/>
          <w:szCs w:val="24"/>
          <w:lang w:val="en-US"/>
        </w:rPr>
        <w:t xml:space="preserve">Lomonosov Moscow State University, </w:t>
      </w:r>
    </w:p>
    <w:p w14:paraId="5AE50523" w14:textId="77777777" w:rsidR="009907D5" w:rsidRPr="00E32698" w:rsidRDefault="009907D5" w:rsidP="00945FE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69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1/3 Leninskie Gory, Moscow 119991, Russian Federation</w:t>
      </w:r>
    </w:p>
    <w:p w14:paraId="1F02F2C6" w14:textId="77777777" w:rsidR="00332A2C" w:rsidRPr="0003575B" w:rsidRDefault="00332A2C" w:rsidP="00945FEF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14:paraId="4F284E5A" w14:textId="1B50CCE7" w:rsidR="00332A2C" w:rsidRPr="003C70AC" w:rsidRDefault="00030A33" w:rsidP="00945FEF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332A2C" w:rsidRPr="00332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2A2C" w:rsidRPr="00332A2C">
        <w:rPr>
          <w:rFonts w:ascii="Times New Roman" w:hAnsi="Times New Roman"/>
          <w:b/>
          <w:sz w:val="24"/>
          <w:szCs w:val="24"/>
          <w:lang w:val="en-US"/>
        </w:rPr>
        <w:t>Elena V. Ivanova</w:t>
      </w:r>
      <w:r w:rsidR="00332A2C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14:paraId="5852A3EB" w14:textId="77777777" w:rsidR="00CF1EC2" w:rsidRDefault="00CF1EC2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41D271" w14:textId="10C8C2B5" w:rsidR="007F7875" w:rsidRPr="005F7637" w:rsidRDefault="00692D0F" w:rsidP="00945FEF">
      <w:pPr>
        <w:pStyle w:val="Default"/>
        <w:jc w:val="both"/>
        <w:rPr>
          <w:i/>
          <w:color w:val="auto"/>
        </w:rPr>
      </w:pPr>
      <w:r w:rsidRPr="005C0597">
        <w:rPr>
          <w:b/>
          <w:bCs/>
          <w:lang w:val="en-US"/>
        </w:rPr>
        <w:t>ABSTRACT</w:t>
      </w:r>
      <w:r w:rsidR="007F7875" w:rsidRPr="007F7875">
        <w:rPr>
          <w:b/>
          <w:bCs/>
        </w:rPr>
        <w:t xml:space="preserve"> </w:t>
      </w:r>
      <w:r w:rsidR="007F7875">
        <w:rPr>
          <w:i/>
          <w:color w:val="4F81BD" w:themeColor="accent1"/>
        </w:rPr>
        <w:t>Приводится перевод русскоязычного резюме.</w:t>
      </w:r>
    </w:p>
    <w:p w14:paraId="4C389B1B" w14:textId="641A5126" w:rsidR="007B6C0E" w:rsidRPr="00A023A4" w:rsidRDefault="00F06D7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7B6C0E" w:rsidRPr="00A023A4">
        <w:rPr>
          <w:rFonts w:ascii="Times New Roman" w:hAnsi="Times New Roman"/>
          <w:b/>
          <w:sz w:val="24"/>
          <w:szCs w:val="24"/>
        </w:rPr>
        <w:t>.</w:t>
      </w:r>
      <w:r w:rsidR="007B6C0E" w:rsidRPr="00A023A4">
        <w:rPr>
          <w:rFonts w:ascii="Times New Roman" w:hAnsi="Times New Roman"/>
          <w:sz w:val="24"/>
          <w:szCs w:val="24"/>
        </w:rPr>
        <w:t xml:space="preserve"> </w:t>
      </w:r>
    </w:p>
    <w:p w14:paraId="32A349DA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</w:t>
      </w:r>
      <w:r w:rsidRPr="00A023A4">
        <w:rPr>
          <w:rFonts w:ascii="Times New Roman" w:hAnsi="Times New Roman"/>
          <w:b/>
          <w:sz w:val="24"/>
          <w:szCs w:val="24"/>
        </w:rPr>
        <w:t>.</w:t>
      </w:r>
    </w:p>
    <w:p w14:paraId="3D551161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DISCUSSION</w:t>
      </w:r>
      <w:r w:rsidRPr="00A023A4">
        <w:rPr>
          <w:rFonts w:ascii="Times New Roman" w:hAnsi="Times New Roman"/>
          <w:b/>
          <w:sz w:val="24"/>
          <w:szCs w:val="24"/>
        </w:rPr>
        <w:t>.</w:t>
      </w:r>
    </w:p>
    <w:p w14:paraId="03888045" w14:textId="77777777" w:rsidR="007B6C0E" w:rsidRPr="00A023A4" w:rsidRDefault="007B6C0E" w:rsidP="00945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A023A4">
        <w:rPr>
          <w:rFonts w:ascii="Times New Roman" w:hAnsi="Times New Roman"/>
          <w:b/>
          <w:sz w:val="24"/>
          <w:szCs w:val="24"/>
        </w:rPr>
        <w:t xml:space="preserve">. </w:t>
      </w:r>
    </w:p>
    <w:p w14:paraId="26AD9C3A" w14:textId="31D98FFA" w:rsidR="007B791E" w:rsidRDefault="007B791E" w:rsidP="00945FE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7875">
        <w:rPr>
          <w:rFonts w:ascii="Times New Roman" w:eastAsia="Times New Roman" w:hAnsi="Times New Roman"/>
          <w:sz w:val="24"/>
          <w:szCs w:val="24"/>
          <w:lang w:eastAsia="ru-RU"/>
        </w:rPr>
        <w:t xml:space="preserve"> (британский английский)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>Транслитерация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с русского языка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только для 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>непереводимых названий собственных и</w:t>
      </w:r>
      <w:r w:rsidR="007D1368">
        <w:rPr>
          <w:rFonts w:ascii="Times New Roman" w:eastAsia="Times New Roman" w:hAnsi="Times New Roman"/>
          <w:sz w:val="24"/>
          <w:szCs w:val="24"/>
          <w:lang w:eastAsia="ru-RU"/>
        </w:rPr>
        <w:t>мен, приборов и других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единство терминологии в пределах резюме. </w:t>
      </w:r>
      <w:r w:rsidR="005F7637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активный, а не пассивный залог, т.е.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The study tested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was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tested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="00125983" w:rsidRPr="00035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8155D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25983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125983" w:rsidRPr="00F01F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025E09" w14:textId="77777777" w:rsidR="00945FEF" w:rsidRPr="001C39F2" w:rsidRDefault="00945FEF" w:rsidP="00945FE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98761" w14:textId="77777777" w:rsidR="00551664" w:rsidRDefault="00551664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14:paraId="6AB8783E" w14:textId="7D9F75AC" w:rsidR="001B47EC" w:rsidRPr="00140CB4" w:rsidRDefault="008155D8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iCs/>
          <w:spacing w:val="-6"/>
          <w:sz w:val="28"/>
          <w:szCs w:val="24"/>
        </w:rPr>
      </w:pPr>
      <w:r w:rsidRPr="00140CB4">
        <w:rPr>
          <w:rFonts w:ascii="Times New Roman" w:hAnsi="Times New Roman" w:cs="Times New Roman"/>
          <w:b/>
          <w:iCs/>
          <w:spacing w:val="-6"/>
          <w:sz w:val="24"/>
          <w:szCs w:val="24"/>
          <w:lang w:val="en-US"/>
        </w:rPr>
        <w:t>Keywords</w:t>
      </w:r>
      <w:r w:rsidRPr="00140CB4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: </w:t>
      </w:r>
      <w:r w:rsidR="00141D9F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приводится </w:t>
      </w:r>
      <w:r w:rsidR="00C97D93">
        <w:rPr>
          <w:rFonts w:ascii="Times New Roman" w:hAnsi="Times New Roman" w:cs="Times New Roman"/>
          <w:iCs/>
          <w:spacing w:val="-6"/>
          <w:sz w:val="24"/>
          <w:szCs w:val="24"/>
        </w:rPr>
        <w:t>перевод ключевых слов</w:t>
      </w:r>
      <w:r w:rsidR="00141D9F" w:rsidRPr="00140CB4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с русского языка; </w:t>
      </w:r>
      <w:r w:rsidR="00A023A4" w:rsidRPr="00140CB4">
        <w:rPr>
          <w:rFonts w:ascii="Times New Roman" w:hAnsi="Times New Roman" w:cs="Times New Roman"/>
          <w:iCs/>
          <w:spacing w:val="-6"/>
          <w:sz w:val="24"/>
          <w:szCs w:val="24"/>
        </w:rPr>
        <w:t>обязательно проводится проверка</w:t>
      </w:r>
      <w:r w:rsidR="00141D9F" w:rsidRPr="00140CB4">
        <w:rPr>
          <w:rFonts w:ascii="Times New Roman" w:hAnsi="Times New Roman" w:cs="Times New Roman"/>
          <w:spacing w:val="-6"/>
          <w:sz w:val="24"/>
          <w:szCs w:val="22"/>
          <w:lang w:bidi="ru-RU"/>
        </w:rPr>
        <w:t xml:space="preserve"> ключевых слов на английском в </w:t>
      </w:r>
      <w:hyperlink r:id="rId11" w:history="1">
        <w:r w:rsidR="00141D9F" w:rsidRPr="00140CB4">
          <w:rPr>
            <w:rFonts w:ascii="Times New Roman" w:hAnsi="Times New Roman" w:cs="Times New Roman"/>
            <w:color w:val="0563C1"/>
            <w:spacing w:val="-6"/>
            <w:sz w:val="24"/>
            <w:szCs w:val="22"/>
            <w:u w:val="single"/>
            <w:lang w:bidi="ru-RU"/>
          </w:rPr>
          <w:t>MeSH on Demand</w:t>
        </w:r>
      </w:hyperlink>
      <w:r w:rsidR="00141D9F" w:rsidRPr="00140CB4">
        <w:rPr>
          <w:rFonts w:ascii="Times New Roman" w:hAnsi="Times New Roman" w:cs="Times New Roman"/>
          <w:spacing w:val="-6"/>
          <w:sz w:val="24"/>
          <w:szCs w:val="22"/>
          <w:lang w:bidi="ru-RU"/>
        </w:rPr>
        <w:t xml:space="preserve"> (подтверждение корректного использования терминов)</w:t>
      </w:r>
    </w:p>
    <w:p w14:paraId="370E2155" w14:textId="77777777" w:rsidR="00141D9F" w:rsidRPr="008155D8" w:rsidRDefault="00141D9F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1E9C222" w14:textId="1E217956" w:rsidR="00940B62" w:rsidRPr="00F30AAB" w:rsidRDefault="00940B62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For</w:t>
      </w:r>
      <w:r w:rsidRPr="00D3720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D3720C">
        <w:rPr>
          <w:rFonts w:ascii="Times New Roman" w:hAnsi="Times New Roman"/>
          <w:b/>
          <w:iCs/>
          <w:sz w:val="24"/>
          <w:szCs w:val="24"/>
        </w:rPr>
        <w:t>:</w:t>
      </w:r>
      <w:r w:rsidRPr="00D3720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Ivanova</w:t>
      </w:r>
      <w:r w:rsidRPr="00D3720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="008155D8" w:rsidRPr="00D3720C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8155D8" w:rsidRPr="00D3720C">
        <w:rPr>
          <w:rFonts w:ascii="Times New Roman" w:hAnsi="Times New Roman"/>
          <w:iCs/>
          <w:sz w:val="24"/>
          <w:szCs w:val="24"/>
        </w:rPr>
        <w:t>.</w:t>
      </w:r>
      <w:r w:rsidRPr="00D3720C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Petrova</w:t>
      </w:r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 w:rsidRPr="00D372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Smirnova</w:t>
      </w:r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 w:rsidRPr="00D372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Sidorov</w:t>
      </w:r>
      <w:r w:rsidRPr="00D3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8155D8" w:rsidRPr="00D372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="00C97D93">
        <w:rPr>
          <w:rFonts w:ascii="Times New Roman" w:hAnsi="Times New Roman"/>
          <w:sz w:val="24"/>
          <w:szCs w:val="24"/>
        </w:rPr>
        <w:t>.</w:t>
      </w:r>
      <w:r w:rsidR="00C97D93" w:rsidRPr="00C97D93">
        <w:rPr>
          <w:rFonts w:ascii="Times New Roman" w:hAnsi="Times New Roman"/>
          <w:sz w:val="24"/>
          <w:szCs w:val="24"/>
        </w:rPr>
        <w:t xml:space="preserve"> </w:t>
      </w:r>
      <w:r w:rsidR="00C97D93">
        <w:rPr>
          <w:rFonts w:ascii="Times New Roman" w:hAnsi="Times New Roman"/>
          <w:sz w:val="24"/>
          <w:szCs w:val="24"/>
        </w:rPr>
        <w:t>Заглавие рукописи</w:t>
      </w:r>
      <w:r w:rsidR="00C97D93">
        <w:rPr>
          <w:rFonts w:ascii="Times New Roman" w:hAnsi="Times New Roman"/>
          <w:sz w:val="24"/>
          <w:szCs w:val="24"/>
        </w:rPr>
        <w:t xml:space="preserve"> на </w:t>
      </w:r>
      <w:r w:rsidR="00D3720C">
        <w:rPr>
          <w:rFonts w:ascii="Times New Roman" w:hAnsi="Times New Roman"/>
          <w:sz w:val="24"/>
          <w:szCs w:val="24"/>
        </w:rPr>
        <w:t>английском языке</w:t>
      </w:r>
      <w:r w:rsidRPr="00D372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D2E4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Safe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ty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Risk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Pharmacotherapy</w:t>
      </w:r>
      <w:r w:rsidRPr="00F30AAB">
        <w:rPr>
          <w:rFonts w:ascii="Times New Roman" w:eastAsia="Times New Roman" w:hAnsi="Times New Roman"/>
          <w:i/>
          <w:sz w:val="24"/>
          <w:szCs w:val="24"/>
          <w:lang w:val="en-GB" w:eastAsia="ru-RU"/>
        </w:rPr>
        <w:t>.</w:t>
      </w:r>
      <w:r w:rsidRPr="00F30AAB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6923FD" w:rsidRPr="006923FD">
        <w:rPr>
          <w:rFonts w:ascii="Times New Roman" w:hAnsi="Times New Roman"/>
          <w:sz w:val="24"/>
          <w:szCs w:val="24"/>
          <w:lang w:val="en-US"/>
        </w:rPr>
        <w:t>2025;13(_).</w:t>
      </w:r>
    </w:p>
    <w:p w14:paraId="3FC96380" w14:textId="77777777" w:rsidR="00616423" w:rsidRPr="00F30AAB" w:rsidRDefault="00616423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6CE7DFB" w14:textId="77777777" w:rsidR="00EE3E25" w:rsidRPr="0067299C" w:rsidRDefault="00B22C9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7299C">
        <w:rPr>
          <w:rFonts w:ascii="Times New Roman" w:hAnsi="Times New Roman"/>
          <w:b/>
          <w:sz w:val="20"/>
          <w:szCs w:val="20"/>
          <w:lang w:val="en-US"/>
        </w:rPr>
        <w:t>Funding.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3E25" w:rsidRPr="0067299C">
        <w:rPr>
          <w:rFonts w:ascii="Times New Roman" w:hAnsi="Times New Roman"/>
          <w:i/>
          <w:sz w:val="20"/>
          <w:szCs w:val="20"/>
        </w:rPr>
        <w:t>Примеры</w:t>
      </w:r>
      <w:r w:rsidR="00EE3E25" w:rsidRPr="0067299C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774C3356" w14:textId="16057E4D" w:rsidR="00EE3E25" w:rsidRPr="0067299C" w:rsidRDefault="006923FD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7299C">
        <w:rPr>
          <w:rFonts w:ascii="Times New Roman" w:hAnsi="Times New Roman"/>
          <w:sz w:val="20"/>
          <w:szCs w:val="20"/>
          <w:lang w:val="en-US"/>
        </w:rPr>
        <w:t>This study was conducted by the Scientific Centre for Expert Evaluation of Medicinal Products as part of the applied research funded under State Assignment No</w:t>
      </w:r>
      <w:r w:rsidR="00A023A4" w:rsidRPr="0067299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___ 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(R&amp;D </w:t>
      </w:r>
      <w:r w:rsidRPr="0067299C">
        <w:rPr>
          <w:rFonts w:ascii="Times New Roman" w:hAnsi="Times New Roman"/>
          <w:sz w:val="20"/>
          <w:szCs w:val="20"/>
          <w:lang w:val="en-US"/>
        </w:rPr>
        <w:t xml:space="preserve">Registry 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No. </w:t>
      </w:r>
      <w:r w:rsidR="00A023A4" w:rsidRPr="0067299C">
        <w:rPr>
          <w:rFonts w:ascii="Times New Roman" w:hAnsi="Times New Roman"/>
          <w:sz w:val="20"/>
          <w:szCs w:val="20"/>
          <w:lang w:val="en-US"/>
        </w:rPr>
        <w:t>__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>_).</w:t>
      </w:r>
      <w:r w:rsidR="00CE6AFD"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581B107" w14:textId="415A626D" w:rsidR="00543A88" w:rsidRPr="0067299C" w:rsidRDefault="00543A88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7299C">
        <w:rPr>
          <w:rFonts w:ascii="Times New Roman" w:hAnsi="Times New Roman"/>
          <w:sz w:val="20"/>
          <w:szCs w:val="20"/>
          <w:lang w:val="en-US"/>
        </w:rPr>
        <w:t>The study was performed without external funding.</w:t>
      </w:r>
    </w:p>
    <w:p w14:paraId="2F2F83EC" w14:textId="77777777" w:rsidR="006923FD" w:rsidRPr="0067299C" w:rsidRDefault="006923FD" w:rsidP="00945FE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AF44589" w14:textId="77777777" w:rsidR="00EE3E25" w:rsidRPr="0067299C" w:rsidRDefault="008009DA" w:rsidP="00945FEF">
      <w:pPr>
        <w:pStyle w:val="ab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7299C">
        <w:rPr>
          <w:rFonts w:ascii="Times New Roman" w:hAnsi="Times New Roman"/>
          <w:b/>
          <w:sz w:val="20"/>
          <w:szCs w:val="20"/>
          <w:lang w:val="en-US"/>
        </w:rPr>
        <w:t>Disclosure</w:t>
      </w:r>
      <w:r w:rsidR="00543A88" w:rsidRPr="0067299C">
        <w:rPr>
          <w:rFonts w:ascii="Times New Roman" w:hAnsi="Times New Roman"/>
          <w:b/>
          <w:sz w:val="20"/>
          <w:szCs w:val="20"/>
          <w:lang w:val="en-US"/>
        </w:rPr>
        <w:t>.</w:t>
      </w:r>
      <w:r w:rsidR="00543A88" w:rsidRPr="0067299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3E25" w:rsidRPr="0067299C">
        <w:rPr>
          <w:rFonts w:ascii="Times New Roman" w:hAnsi="Times New Roman"/>
          <w:i/>
          <w:sz w:val="20"/>
          <w:szCs w:val="20"/>
        </w:rPr>
        <w:t>Примеры</w:t>
      </w:r>
      <w:r w:rsidR="00EE3E25" w:rsidRPr="0067299C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</w:p>
    <w:p w14:paraId="4E0564AE" w14:textId="77777777" w:rsidR="00EE3E25" w:rsidRPr="0067299C" w:rsidRDefault="00543A88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US"/>
        </w:rPr>
      </w:pPr>
      <w:r w:rsidRPr="0067299C">
        <w:rPr>
          <w:rFonts w:ascii="Times New Roman" w:hAnsi="Times New Roman"/>
          <w:lang w:val="en-US"/>
        </w:rPr>
        <w:t xml:space="preserve">The authors declare </w:t>
      </w:r>
      <w:r w:rsidR="00F06D7E" w:rsidRPr="0067299C">
        <w:rPr>
          <w:rFonts w:ascii="Times New Roman" w:hAnsi="Times New Roman"/>
          <w:lang w:val="en-US"/>
        </w:rPr>
        <w:t xml:space="preserve">having </w:t>
      </w:r>
      <w:r w:rsidRPr="0067299C">
        <w:rPr>
          <w:rFonts w:ascii="Times New Roman" w:hAnsi="Times New Roman"/>
          <w:lang w:val="en-US"/>
        </w:rPr>
        <w:t>no conflict of interest.</w:t>
      </w:r>
      <w:r w:rsidR="00D95F85" w:rsidRPr="0067299C">
        <w:rPr>
          <w:rFonts w:ascii="Times New Roman" w:hAnsi="Times New Roman"/>
          <w:lang w:val="en-US"/>
        </w:rPr>
        <w:t xml:space="preserve"> </w:t>
      </w:r>
    </w:p>
    <w:p w14:paraId="0E5E8004" w14:textId="77777777" w:rsidR="00EE3E25" w:rsidRPr="0067299C" w:rsidRDefault="00F06D7E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GB"/>
        </w:rPr>
      </w:pPr>
      <w:r w:rsidRPr="0067299C">
        <w:rPr>
          <w:rFonts w:ascii="Times New Roman" w:hAnsi="Times New Roman"/>
          <w:lang w:val="en-US"/>
        </w:rPr>
        <w:t>Elena V. Ivanova has been</w:t>
      </w:r>
      <w:r w:rsidR="00543A88" w:rsidRPr="0067299C">
        <w:rPr>
          <w:rFonts w:ascii="Times New Roman" w:hAnsi="Times New Roman"/>
          <w:lang w:val="en-US"/>
        </w:rPr>
        <w:t xml:space="preserve"> a member of the Editorial Board of </w:t>
      </w:r>
      <w:r w:rsidR="00543A88" w:rsidRPr="0067299C">
        <w:rPr>
          <w:rFonts w:ascii="Times New Roman" w:hAnsi="Times New Roman"/>
          <w:i/>
          <w:lang w:val="en-US"/>
        </w:rPr>
        <w:t>Safety and Risk of Pharmacotherapy</w:t>
      </w:r>
      <w:r w:rsidR="00FE71C3" w:rsidRPr="0067299C">
        <w:rPr>
          <w:rFonts w:ascii="Times New Roman" w:hAnsi="Times New Roman"/>
          <w:lang w:val="en-US"/>
        </w:rPr>
        <w:t xml:space="preserve"> since 2021</w:t>
      </w:r>
      <w:r w:rsidR="00543A88" w:rsidRPr="0067299C">
        <w:rPr>
          <w:rFonts w:ascii="Times New Roman" w:hAnsi="Times New Roman"/>
          <w:lang w:val="en-US"/>
        </w:rPr>
        <w:t>. The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other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authors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declare</w:t>
      </w:r>
      <w:r w:rsidRPr="0067299C">
        <w:rPr>
          <w:rFonts w:ascii="Times New Roman" w:hAnsi="Times New Roman"/>
          <w:lang w:val="en-GB"/>
        </w:rPr>
        <w:t xml:space="preserve"> </w:t>
      </w:r>
      <w:r w:rsidRPr="0067299C">
        <w:rPr>
          <w:rFonts w:ascii="Times New Roman" w:hAnsi="Times New Roman"/>
          <w:lang w:val="en-US"/>
        </w:rPr>
        <w:t>having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no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conflict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of</w:t>
      </w:r>
      <w:r w:rsidR="00543A88" w:rsidRPr="0067299C">
        <w:rPr>
          <w:rFonts w:ascii="Times New Roman" w:hAnsi="Times New Roman"/>
          <w:lang w:val="en-GB"/>
        </w:rPr>
        <w:t xml:space="preserve"> </w:t>
      </w:r>
      <w:r w:rsidR="00543A88" w:rsidRPr="0067299C">
        <w:rPr>
          <w:rFonts w:ascii="Times New Roman" w:hAnsi="Times New Roman"/>
          <w:lang w:val="en-US"/>
        </w:rPr>
        <w:t>interest</w:t>
      </w:r>
      <w:r w:rsidR="00543A88" w:rsidRPr="0067299C">
        <w:rPr>
          <w:rFonts w:ascii="Times New Roman" w:hAnsi="Times New Roman"/>
          <w:lang w:val="en-GB"/>
        </w:rPr>
        <w:t>.</w:t>
      </w:r>
      <w:r w:rsidR="00E52535" w:rsidRPr="0067299C">
        <w:rPr>
          <w:rFonts w:ascii="Times New Roman" w:hAnsi="Times New Roman"/>
          <w:lang w:val="en-GB"/>
        </w:rPr>
        <w:t xml:space="preserve"> </w:t>
      </w:r>
    </w:p>
    <w:p w14:paraId="6B714909" w14:textId="46D7FCE9" w:rsidR="00543A88" w:rsidRPr="0067299C" w:rsidRDefault="00E52535" w:rsidP="00945FE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lang w:val="en-GB"/>
        </w:rPr>
      </w:pPr>
      <w:r w:rsidRPr="0067299C">
        <w:rPr>
          <w:rFonts w:ascii="Times New Roman" w:hAnsi="Times New Roman"/>
          <w:lang w:val="en-GB"/>
        </w:rPr>
        <w:t xml:space="preserve">The authors work for Bacteriophage </w:t>
      </w:r>
      <w:r w:rsidR="00EE3E25" w:rsidRPr="0067299C">
        <w:rPr>
          <w:rFonts w:ascii="Times New Roman" w:hAnsi="Times New Roman"/>
          <w:lang w:val="en-GB"/>
        </w:rPr>
        <w:t>JSC</w:t>
      </w:r>
      <w:r w:rsidRPr="0067299C">
        <w:rPr>
          <w:rFonts w:ascii="Times New Roman" w:hAnsi="Times New Roman"/>
          <w:lang w:val="en-GB"/>
        </w:rPr>
        <w:t>. However, when writing this paper, the authors were guided by considerations of the scientific value of the material obtained; the authors declare their impartiality in its assessment.</w:t>
      </w:r>
    </w:p>
    <w:p w14:paraId="740BC2E5" w14:textId="77777777" w:rsidR="00375523" w:rsidRDefault="00375523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2746508" w14:textId="77777777" w:rsidR="00B578E9" w:rsidRPr="00E52535" w:rsidRDefault="00B578E9" w:rsidP="00945FEF">
      <w:pPr>
        <w:pStyle w:val="ab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240C94D" w14:textId="5F4937B2" w:rsidR="00692D0F" w:rsidRPr="00FC1CCA" w:rsidRDefault="00346467" w:rsidP="00945FEF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14:paraId="0A773710" w14:textId="536B2A58" w:rsidR="00F11C0F" w:rsidRPr="00A0725D" w:rsidRDefault="00734568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color w:val="auto"/>
          <w:spacing w:val="-6"/>
          <w:sz w:val="28"/>
          <w:szCs w:val="28"/>
        </w:rPr>
        <w:t>Во введении</w:t>
      </w:r>
      <w:r w:rsidR="009907D5" w:rsidRPr="007D22CB">
        <w:rPr>
          <w:color w:val="auto"/>
          <w:spacing w:val="-6"/>
          <w:sz w:val="28"/>
          <w:szCs w:val="28"/>
        </w:rPr>
        <w:t xml:space="preserve"> </w:t>
      </w:r>
      <w:r w:rsidRPr="007D22CB">
        <w:rPr>
          <w:color w:val="auto"/>
          <w:spacing w:val="-6"/>
          <w:sz w:val="28"/>
          <w:szCs w:val="28"/>
        </w:rPr>
        <w:t>требуется описать актуальность темы</w:t>
      </w:r>
      <w:r w:rsidR="004B5EC9" w:rsidRPr="007D22CB">
        <w:rPr>
          <w:color w:val="auto"/>
          <w:spacing w:val="-6"/>
          <w:sz w:val="28"/>
          <w:szCs w:val="28"/>
        </w:rPr>
        <w:t xml:space="preserve"> – степень ее важности в данный момент и в данной ситуации</w:t>
      </w:r>
      <w:r w:rsidR="0085495F" w:rsidRPr="007D22CB">
        <w:rPr>
          <w:color w:val="auto"/>
          <w:spacing w:val="-6"/>
          <w:sz w:val="28"/>
          <w:szCs w:val="28"/>
        </w:rPr>
        <w:t>,</w:t>
      </w:r>
      <w:r w:rsidR="009907D5" w:rsidRPr="007D22CB">
        <w:rPr>
          <w:color w:val="auto"/>
          <w:spacing w:val="-6"/>
          <w:sz w:val="28"/>
          <w:szCs w:val="28"/>
        </w:rPr>
        <w:t xml:space="preserve"> </w:t>
      </w:r>
      <w:r w:rsidR="0085495F" w:rsidRPr="007D22CB">
        <w:rPr>
          <w:color w:val="auto"/>
          <w:spacing w:val="-6"/>
          <w:sz w:val="28"/>
          <w:szCs w:val="28"/>
        </w:rPr>
        <w:t>сформулировать</w:t>
      </w:r>
      <w:r w:rsidRPr="00A0725D">
        <w:rPr>
          <w:color w:val="auto"/>
          <w:spacing w:val="-6"/>
          <w:sz w:val="28"/>
          <w:szCs w:val="28"/>
        </w:rPr>
        <w:t xml:space="preserve"> проблем</w:t>
      </w:r>
      <w:r w:rsidR="0010612C" w:rsidRPr="00A0725D">
        <w:rPr>
          <w:color w:val="auto"/>
          <w:spacing w:val="-6"/>
          <w:sz w:val="28"/>
          <w:szCs w:val="28"/>
        </w:rPr>
        <w:t>у</w:t>
      </w:r>
      <w:r w:rsidRPr="00A0725D">
        <w:rPr>
          <w:color w:val="auto"/>
          <w:spacing w:val="-6"/>
          <w:sz w:val="28"/>
          <w:szCs w:val="28"/>
        </w:rPr>
        <w:t xml:space="preserve">, </w:t>
      </w:r>
      <w:r w:rsidR="002803B6" w:rsidRPr="00A0725D">
        <w:rPr>
          <w:color w:val="auto"/>
          <w:spacing w:val="-6"/>
          <w:sz w:val="28"/>
          <w:szCs w:val="28"/>
        </w:rPr>
        <w:t xml:space="preserve">обозначить </w:t>
      </w:r>
      <w:r w:rsidRPr="00A0725D">
        <w:rPr>
          <w:color w:val="auto"/>
          <w:spacing w:val="-6"/>
          <w:sz w:val="28"/>
          <w:szCs w:val="28"/>
        </w:rPr>
        <w:t xml:space="preserve">ее масштаб, </w:t>
      </w:r>
      <w:r w:rsidR="004B5EC9" w:rsidRPr="00A0725D">
        <w:rPr>
          <w:color w:val="auto"/>
          <w:spacing w:val="-6"/>
          <w:sz w:val="28"/>
          <w:szCs w:val="28"/>
        </w:rPr>
        <w:t xml:space="preserve">описать исходные гипотезы, если они существуют, </w:t>
      </w:r>
      <w:r w:rsidRPr="00A0725D">
        <w:rPr>
          <w:color w:val="auto"/>
          <w:spacing w:val="-6"/>
          <w:sz w:val="28"/>
          <w:szCs w:val="28"/>
        </w:rPr>
        <w:t>определить решенные и нерешенные аспекты проблемы с анализом ранее опубликованных данных (российских, зарубежных)</w:t>
      </w:r>
      <w:r w:rsidR="002B793D" w:rsidRPr="00A0725D">
        <w:rPr>
          <w:color w:val="auto"/>
          <w:spacing w:val="-6"/>
          <w:sz w:val="28"/>
          <w:szCs w:val="28"/>
        </w:rPr>
        <w:t>.</w:t>
      </w:r>
      <w:r w:rsidR="002951B5" w:rsidRPr="00A0725D">
        <w:rPr>
          <w:color w:val="auto"/>
          <w:spacing w:val="-6"/>
          <w:sz w:val="28"/>
          <w:szCs w:val="28"/>
        </w:rPr>
        <w:t xml:space="preserve"> Формулировка актуальности должна содержать значимые тезисы, доказывающие необходимость проведения исследования по выбранной теме.</w:t>
      </w:r>
      <w:r w:rsidR="00EE3E25" w:rsidRPr="00A0725D">
        <w:rPr>
          <w:color w:val="auto"/>
          <w:spacing w:val="-6"/>
          <w:sz w:val="28"/>
          <w:szCs w:val="28"/>
        </w:rPr>
        <w:t xml:space="preserve"> </w:t>
      </w:r>
      <w:r w:rsidR="00F11C0F" w:rsidRPr="00A0725D">
        <w:rPr>
          <w:color w:val="auto"/>
          <w:spacing w:val="-6"/>
          <w:sz w:val="28"/>
          <w:szCs w:val="28"/>
        </w:rPr>
        <w:t xml:space="preserve">Описывая актуальность, автор отвечает на вопросы: «Зачем </w:t>
      </w:r>
      <w:r w:rsidR="00B578E9" w:rsidRPr="00A0725D">
        <w:rPr>
          <w:color w:val="auto"/>
          <w:spacing w:val="-6"/>
          <w:sz w:val="28"/>
          <w:szCs w:val="28"/>
        </w:rPr>
        <w:t>проводилось</w:t>
      </w:r>
      <w:r w:rsidR="00F11C0F" w:rsidRPr="00A0725D">
        <w:rPr>
          <w:color w:val="auto"/>
          <w:spacing w:val="-6"/>
          <w:sz w:val="28"/>
          <w:szCs w:val="28"/>
        </w:rPr>
        <w:t xml:space="preserve"> исследование? Как</w:t>
      </w:r>
      <w:r w:rsidR="00EE3E25" w:rsidRPr="00A0725D">
        <w:rPr>
          <w:color w:val="auto"/>
          <w:spacing w:val="-6"/>
          <w:sz w:val="28"/>
          <w:szCs w:val="28"/>
        </w:rPr>
        <w:t>ая</w:t>
      </w:r>
      <w:r w:rsidR="00F11C0F" w:rsidRPr="00A0725D">
        <w:rPr>
          <w:color w:val="auto"/>
          <w:spacing w:val="-6"/>
          <w:sz w:val="28"/>
          <w:szCs w:val="28"/>
        </w:rPr>
        <w:t xml:space="preserve"> </w:t>
      </w:r>
      <w:r w:rsidR="00EE3E25" w:rsidRPr="00A0725D">
        <w:rPr>
          <w:color w:val="auto"/>
          <w:spacing w:val="-6"/>
          <w:sz w:val="28"/>
          <w:szCs w:val="28"/>
        </w:rPr>
        <w:t>актуальная</w:t>
      </w:r>
      <w:r w:rsidR="00204697" w:rsidRPr="00A0725D">
        <w:rPr>
          <w:color w:val="auto"/>
          <w:spacing w:val="-6"/>
          <w:sz w:val="28"/>
          <w:szCs w:val="28"/>
        </w:rPr>
        <w:t xml:space="preserve"> </w:t>
      </w:r>
      <w:r w:rsidR="00EE3E25" w:rsidRPr="00A0725D">
        <w:rPr>
          <w:color w:val="auto"/>
          <w:spacing w:val="-6"/>
          <w:sz w:val="28"/>
          <w:szCs w:val="28"/>
        </w:rPr>
        <w:t>проблема</w:t>
      </w:r>
      <w:r w:rsidR="00F11C0F" w:rsidRPr="00A0725D">
        <w:rPr>
          <w:color w:val="auto"/>
          <w:spacing w:val="-6"/>
          <w:sz w:val="28"/>
          <w:szCs w:val="28"/>
        </w:rPr>
        <w:t xml:space="preserve"> </w:t>
      </w:r>
      <w:r w:rsidR="00113D92" w:rsidRPr="00A0725D">
        <w:rPr>
          <w:color w:val="auto"/>
          <w:spacing w:val="-6"/>
          <w:sz w:val="28"/>
          <w:szCs w:val="28"/>
        </w:rPr>
        <w:t>будет решена</w:t>
      </w:r>
      <w:r w:rsidR="00F11C0F" w:rsidRPr="00A0725D">
        <w:rPr>
          <w:color w:val="auto"/>
          <w:spacing w:val="-6"/>
          <w:sz w:val="28"/>
          <w:szCs w:val="28"/>
        </w:rPr>
        <w:t>? Почему исследование по этой проблеме необходимо проводить именно сейчас?».</w:t>
      </w:r>
    </w:p>
    <w:p w14:paraId="1D4919D4" w14:textId="77777777" w:rsidR="0010612C" w:rsidRPr="00A0725D" w:rsidRDefault="0010612C" w:rsidP="0010612C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Не следует приводить историческую информацию в большом объеме, а также данные, не имеющие непосредственного отношения к заявленной теме или шире этой темы (частая ошибка). </w:t>
      </w:r>
    </w:p>
    <w:p w14:paraId="1A881B1D" w14:textId="207D8E4B" w:rsidR="003F5B3C" w:rsidRPr="007D22CB" w:rsidRDefault="0010612C" w:rsidP="0010612C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C05985">
        <w:rPr>
          <w:spacing w:val="-6"/>
          <w:sz w:val="28"/>
          <w:szCs w:val="28"/>
        </w:rPr>
        <w:t xml:space="preserve">Каждая цитата должна сопровождаться ссылками на источники информации. Не допускается </w:t>
      </w:r>
      <w:r w:rsidRPr="00A0725D">
        <w:rPr>
          <w:color w:val="auto"/>
          <w:spacing w:val="-6"/>
          <w:sz w:val="28"/>
          <w:szCs w:val="28"/>
        </w:rPr>
        <w:t xml:space="preserve">размещать большой блок ссылок в конце абзаца, в котором есть сразу несколько утверждений: ссылки приводятся на </w:t>
      </w:r>
      <w:r w:rsidR="00C97D93">
        <w:rPr>
          <w:color w:val="auto"/>
          <w:spacing w:val="-6"/>
          <w:sz w:val="28"/>
          <w:szCs w:val="28"/>
        </w:rPr>
        <w:t>каждое утверждение</w:t>
      </w:r>
      <w:r w:rsidRPr="00A0725D">
        <w:rPr>
          <w:color w:val="auto"/>
          <w:spacing w:val="-6"/>
          <w:sz w:val="28"/>
          <w:szCs w:val="28"/>
        </w:rPr>
        <w:t xml:space="preserve"> отдельно. Ссылки на индексируемые источники (статьи и монографии) приводят в квадратных скобках арабскими цифрами </w:t>
      </w:r>
      <w:r w:rsidRPr="00A0725D">
        <w:rPr>
          <w:color w:val="auto"/>
          <w:spacing w:val="-6"/>
          <w:sz w:val="28"/>
        </w:rPr>
        <w:t xml:space="preserve">[1, 2] </w:t>
      </w:r>
      <w:r w:rsidRPr="00A0725D">
        <w:rPr>
          <w:color w:val="auto"/>
          <w:spacing w:val="-6"/>
          <w:sz w:val="28"/>
          <w:szCs w:val="28"/>
        </w:rPr>
        <w:t xml:space="preserve">в порядке их упоминания в тексте </w:t>
      </w:r>
      <w:r w:rsidRPr="00C05985">
        <w:rPr>
          <w:spacing w:val="-6"/>
          <w:sz w:val="28"/>
        </w:rPr>
        <w:t>[3–5]</w:t>
      </w:r>
      <w:r w:rsidRPr="00C05985">
        <w:rPr>
          <w:spacing w:val="-6"/>
          <w:sz w:val="28"/>
          <w:szCs w:val="28"/>
        </w:rPr>
        <w:t>. Ссылки на неиндексируемые источники (авторефераты/диссертации, учебно-методическая литература, нормативно-</w:t>
      </w:r>
      <w:r w:rsidRPr="00C05985">
        <w:rPr>
          <w:spacing w:val="-6"/>
          <w:sz w:val="28"/>
          <w:szCs w:val="28"/>
        </w:rPr>
        <w:lastRenderedPageBreak/>
        <w:t xml:space="preserve">правовые документы (в том числе фармакопейные статьи), руководства и рекомендации, интернет-сайты, статистическая и научно-техническая документация) приводят в виде подстраничных сносок (инструмент </w:t>
      </w:r>
      <w:r w:rsidRPr="00C05985">
        <w:rPr>
          <w:spacing w:val="-6"/>
          <w:sz w:val="28"/>
          <w:szCs w:val="28"/>
          <w:lang w:val="en-US"/>
        </w:rPr>
        <w:t>MS</w:t>
      </w:r>
      <w:r w:rsidRPr="00C05985">
        <w:rPr>
          <w:spacing w:val="-6"/>
          <w:sz w:val="28"/>
          <w:szCs w:val="28"/>
        </w:rPr>
        <w:t> </w:t>
      </w:r>
      <w:r w:rsidRPr="00C05985">
        <w:rPr>
          <w:spacing w:val="-6"/>
          <w:sz w:val="28"/>
          <w:szCs w:val="28"/>
          <w:lang w:val="en-US"/>
        </w:rPr>
        <w:t>Word</w:t>
      </w:r>
      <w:r w:rsidRPr="00C05985">
        <w:rPr>
          <w:spacing w:val="-6"/>
          <w:sz w:val="28"/>
          <w:szCs w:val="28"/>
        </w:rPr>
        <w:t xml:space="preserve"> «Ссылки» → «Вставить сноску»)</w:t>
      </w:r>
      <w:r w:rsidRPr="00B40FA0">
        <w:rPr>
          <w:spacing w:val="-6"/>
          <w:sz w:val="28"/>
          <w:szCs w:val="28"/>
          <w:vertAlign w:val="superscript"/>
        </w:rPr>
        <w:footnoteReference w:id="1"/>
      </w:r>
      <w:r w:rsidRPr="00C05985">
        <w:rPr>
          <w:spacing w:val="-6"/>
          <w:sz w:val="28"/>
          <w:szCs w:val="28"/>
        </w:rPr>
        <w:t xml:space="preserve">. </w:t>
      </w:r>
      <w:r w:rsidR="00935578" w:rsidRPr="007D22CB">
        <w:rPr>
          <w:color w:val="auto"/>
          <w:spacing w:val="-6"/>
          <w:sz w:val="28"/>
          <w:szCs w:val="28"/>
        </w:rPr>
        <w:t>Подробно об оформлении сносок и списка литературы см. «</w:t>
      </w:r>
      <w:hyperlink r:id="rId12" w:anchor="a8" w:history="1">
        <w:r w:rsidR="00935578" w:rsidRPr="007D22CB">
          <w:rPr>
            <w:rStyle w:val="a6"/>
            <w:spacing w:val="-6"/>
            <w:sz w:val="28"/>
            <w:szCs w:val="28"/>
          </w:rPr>
          <w:t>Правила для авторов</w:t>
        </w:r>
      </w:hyperlink>
      <w:r w:rsidR="00935578" w:rsidRPr="007D22CB">
        <w:rPr>
          <w:color w:val="auto"/>
          <w:spacing w:val="-6"/>
          <w:sz w:val="28"/>
          <w:szCs w:val="28"/>
        </w:rPr>
        <w:t>».</w:t>
      </w:r>
    </w:p>
    <w:p w14:paraId="23D27A60" w14:textId="09AA4192" w:rsidR="00351836" w:rsidRPr="007D22CB" w:rsidRDefault="004B5EC9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color w:val="auto"/>
          <w:spacing w:val="-6"/>
          <w:sz w:val="28"/>
          <w:szCs w:val="28"/>
        </w:rPr>
        <w:t xml:space="preserve">Объем введения не должен превышать 20% от объема основного текста </w:t>
      </w:r>
      <w:r w:rsidR="00C97D93">
        <w:rPr>
          <w:color w:val="auto"/>
          <w:spacing w:val="-6"/>
          <w:sz w:val="28"/>
          <w:szCs w:val="28"/>
        </w:rPr>
        <w:t>рукописи</w:t>
      </w:r>
      <w:r w:rsidRPr="007D22CB">
        <w:rPr>
          <w:color w:val="auto"/>
          <w:spacing w:val="-6"/>
          <w:sz w:val="28"/>
          <w:szCs w:val="28"/>
        </w:rPr>
        <w:t>.</w:t>
      </w:r>
    </w:p>
    <w:p w14:paraId="251A18CE" w14:textId="5144558C" w:rsidR="00351836" w:rsidRPr="007D22CB" w:rsidRDefault="00257FFC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b/>
          <w:color w:val="auto"/>
          <w:spacing w:val="-6"/>
          <w:sz w:val="28"/>
          <w:szCs w:val="28"/>
        </w:rPr>
        <w:t>Цель работы</w:t>
      </w:r>
      <w:r w:rsidRPr="007D22CB">
        <w:rPr>
          <w:color w:val="auto"/>
          <w:spacing w:val="-6"/>
          <w:sz w:val="28"/>
          <w:szCs w:val="28"/>
        </w:rPr>
        <w:t xml:space="preserve"> – основной целью написания обзорной статьи </w:t>
      </w:r>
      <w:r w:rsidR="004D1FD6" w:rsidRPr="007D22CB">
        <w:rPr>
          <w:color w:val="auto"/>
          <w:spacing w:val="-6"/>
          <w:sz w:val="28"/>
        </w:rPr>
        <w:t>могут</w:t>
      </w:r>
      <w:r w:rsidRPr="007D22CB">
        <w:rPr>
          <w:color w:val="auto"/>
          <w:spacing w:val="-6"/>
          <w:sz w:val="28"/>
        </w:rPr>
        <w:t xml:space="preserve"> быть</w:t>
      </w:r>
      <w:r w:rsidR="004D1FD6" w:rsidRPr="007D22CB">
        <w:rPr>
          <w:color w:val="auto"/>
          <w:spacing w:val="-6"/>
          <w:sz w:val="28"/>
        </w:rPr>
        <w:t>:</w:t>
      </w:r>
      <w:r w:rsidRPr="007D22CB">
        <w:rPr>
          <w:color w:val="auto"/>
          <w:spacing w:val="-6"/>
          <w:sz w:val="28"/>
        </w:rPr>
        <w:t xml:space="preserve"> </w:t>
      </w:r>
      <w:r w:rsidR="00351836" w:rsidRPr="007D22CB">
        <w:rPr>
          <w:color w:val="auto"/>
          <w:spacing w:val="-6"/>
          <w:sz w:val="28"/>
        </w:rPr>
        <w:t>систематизация / классификация / выявление «белых пятен» / построение дорожной карты</w:t>
      </w:r>
      <w:r w:rsidR="004D1FD6" w:rsidRPr="007D22CB">
        <w:rPr>
          <w:color w:val="auto"/>
          <w:spacing w:val="-6"/>
          <w:sz w:val="28"/>
        </w:rPr>
        <w:t xml:space="preserve"> (оценка трендов) / доказательство</w:t>
      </w:r>
      <w:r w:rsidR="004D1FD6" w:rsidRPr="007D22CB">
        <w:rPr>
          <w:color w:val="auto"/>
          <w:spacing w:val="-6"/>
          <w:sz w:val="28"/>
          <w:szCs w:val="28"/>
        </w:rPr>
        <w:t xml:space="preserve"> гипотезы автора / </w:t>
      </w:r>
      <w:r w:rsidR="00113D92" w:rsidRPr="007D22CB">
        <w:rPr>
          <w:color w:val="auto"/>
          <w:spacing w:val="-6"/>
          <w:sz w:val="28"/>
          <w:szCs w:val="28"/>
        </w:rPr>
        <w:t>формирование концепции</w:t>
      </w:r>
      <w:r w:rsidR="004D1FD6" w:rsidRPr="007D22CB">
        <w:rPr>
          <w:color w:val="auto"/>
          <w:spacing w:val="-6"/>
          <w:sz w:val="28"/>
          <w:szCs w:val="28"/>
        </w:rPr>
        <w:t xml:space="preserve">. </w:t>
      </w:r>
      <w:r w:rsidR="00113D92" w:rsidRPr="007D22CB">
        <w:rPr>
          <w:color w:val="auto"/>
          <w:spacing w:val="-6"/>
          <w:sz w:val="28"/>
        </w:rPr>
        <w:t xml:space="preserve">Простое перечисление фактов и констатация современного состояния вопроса не допускаются. </w:t>
      </w:r>
      <w:r w:rsidR="00113D92" w:rsidRPr="007D22CB">
        <w:rPr>
          <w:color w:val="auto"/>
          <w:spacing w:val="-6"/>
          <w:sz w:val="28"/>
          <w:szCs w:val="28"/>
        </w:rPr>
        <w:t xml:space="preserve">Обязательно указывается какое практическое применение будет иметь полученный результат. </w:t>
      </w:r>
      <w:r w:rsidR="00B8632B" w:rsidRPr="007D22CB">
        <w:rPr>
          <w:color w:val="auto"/>
          <w:spacing w:val="-6"/>
          <w:sz w:val="28"/>
        </w:rPr>
        <w:t xml:space="preserve">Чтобы сформулировать цель, необходимо ответить на вопрос: «Что </w:t>
      </w:r>
      <w:r w:rsidR="00113D92" w:rsidRPr="007D22CB">
        <w:rPr>
          <w:color w:val="auto"/>
          <w:spacing w:val="-6"/>
          <w:sz w:val="28"/>
        </w:rPr>
        <w:t xml:space="preserve">будет получено </w:t>
      </w:r>
      <w:r w:rsidR="00B8632B" w:rsidRPr="007D22CB">
        <w:rPr>
          <w:color w:val="auto"/>
          <w:spacing w:val="-6"/>
          <w:sz w:val="28"/>
        </w:rPr>
        <w:t>в итоге исследования?»</w:t>
      </w:r>
      <w:r w:rsidR="00113D92" w:rsidRPr="007D22CB">
        <w:rPr>
          <w:color w:val="auto"/>
          <w:spacing w:val="-6"/>
          <w:sz w:val="28"/>
        </w:rPr>
        <w:t xml:space="preserve"> и «Как полученные результаты можно применить на практике?»</w:t>
      </w:r>
      <w:r w:rsidR="00204697" w:rsidRPr="007D22CB">
        <w:rPr>
          <w:color w:val="auto"/>
          <w:spacing w:val="-6"/>
          <w:sz w:val="28"/>
        </w:rPr>
        <w:t>.</w:t>
      </w:r>
      <w:r w:rsidR="00B8632B" w:rsidRPr="007D22CB">
        <w:rPr>
          <w:color w:val="auto"/>
          <w:spacing w:val="-6"/>
          <w:sz w:val="28"/>
        </w:rPr>
        <w:t xml:space="preserve"> </w:t>
      </w:r>
    </w:p>
    <w:p w14:paraId="52569080" w14:textId="2A9EAB30" w:rsidR="00351836" w:rsidRPr="00A0725D" w:rsidRDefault="00DE05FE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</w:rPr>
      </w:pPr>
      <w:r w:rsidRPr="007D22CB">
        <w:rPr>
          <w:color w:val="auto"/>
          <w:spacing w:val="-6"/>
          <w:sz w:val="28"/>
        </w:rPr>
        <w:t>Цель работы должна быть сформулирована четко, кратко (в одном</w:t>
      </w:r>
      <w:r w:rsidR="00113D92" w:rsidRPr="007D22CB">
        <w:rPr>
          <w:color w:val="auto"/>
          <w:spacing w:val="-6"/>
          <w:sz w:val="28"/>
        </w:rPr>
        <w:t>-двух</w:t>
      </w:r>
      <w:r w:rsidRPr="007D22CB">
        <w:rPr>
          <w:color w:val="auto"/>
          <w:spacing w:val="-6"/>
          <w:sz w:val="28"/>
        </w:rPr>
        <w:t xml:space="preserve"> предложени</w:t>
      </w:r>
      <w:r w:rsidR="00113D92" w:rsidRPr="007D22CB">
        <w:rPr>
          <w:color w:val="auto"/>
          <w:spacing w:val="-6"/>
          <w:sz w:val="28"/>
        </w:rPr>
        <w:t>ях</w:t>
      </w:r>
      <w:r w:rsidRPr="007D22CB">
        <w:rPr>
          <w:color w:val="auto"/>
          <w:spacing w:val="-6"/>
          <w:sz w:val="28"/>
        </w:rPr>
        <w:t>) и восприниматься однозначно. В формулировке цели нежелательно использовать сокращения. Предпочтительно использовать существительные (оценка, анализ</w:t>
      </w:r>
      <w:r w:rsidR="00113D92" w:rsidRPr="007D22CB">
        <w:rPr>
          <w:color w:val="auto"/>
          <w:spacing w:val="-6"/>
          <w:sz w:val="28"/>
        </w:rPr>
        <w:t xml:space="preserve">, </w:t>
      </w:r>
      <w:r w:rsidR="006B0E63" w:rsidRPr="00A0725D">
        <w:rPr>
          <w:color w:val="auto"/>
          <w:spacing w:val="-6"/>
          <w:sz w:val="28"/>
        </w:rPr>
        <w:t>систематизация</w:t>
      </w:r>
      <w:r w:rsidRPr="007D22CB">
        <w:rPr>
          <w:color w:val="auto"/>
          <w:spacing w:val="-6"/>
          <w:sz w:val="28"/>
        </w:rPr>
        <w:t>)</w:t>
      </w:r>
      <w:r w:rsidR="00113D92" w:rsidRPr="007D22CB">
        <w:rPr>
          <w:color w:val="auto"/>
          <w:spacing w:val="-6"/>
          <w:sz w:val="28"/>
        </w:rPr>
        <w:t>.</w:t>
      </w:r>
    </w:p>
    <w:p w14:paraId="3602BCA2" w14:textId="3A9B806A" w:rsidR="00351836" w:rsidRPr="00A0725D" w:rsidRDefault="00E57ACB" w:rsidP="00A0725D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A0725D">
        <w:rPr>
          <w:color w:val="auto"/>
          <w:spacing w:val="-6"/>
          <w:sz w:val="28"/>
        </w:rPr>
        <w:t xml:space="preserve">После формулировки цели нужно </w:t>
      </w:r>
      <w:r w:rsidR="00E74D97" w:rsidRPr="00A0725D">
        <w:rPr>
          <w:color w:val="auto"/>
          <w:spacing w:val="-6"/>
          <w:sz w:val="28"/>
        </w:rPr>
        <w:t>перечислить</w:t>
      </w:r>
      <w:r w:rsidRPr="00A0725D">
        <w:rPr>
          <w:color w:val="auto"/>
          <w:spacing w:val="-6"/>
          <w:sz w:val="28"/>
        </w:rPr>
        <w:t xml:space="preserve"> все базы данных, </w:t>
      </w:r>
      <w:r w:rsidRPr="00A0725D">
        <w:rPr>
          <w:color w:val="auto"/>
          <w:spacing w:val="-6"/>
          <w:sz w:val="28"/>
        </w:rPr>
        <w:lastRenderedPageBreak/>
        <w:t>библиотеки, реестры и др., в которых проводился поиск источников литературы для исследования; период, за который проведен поиск; ключевые слова</w:t>
      </w:r>
      <w:r w:rsidR="00E74D97" w:rsidRPr="00A0725D">
        <w:rPr>
          <w:color w:val="auto"/>
          <w:spacing w:val="-6"/>
          <w:sz w:val="28"/>
        </w:rPr>
        <w:t xml:space="preserve"> для поиска</w:t>
      </w:r>
      <w:r w:rsidR="00F20762" w:rsidRPr="00A0725D">
        <w:rPr>
          <w:color w:val="auto"/>
          <w:spacing w:val="-6"/>
          <w:sz w:val="28"/>
        </w:rPr>
        <w:t xml:space="preserve"> на языке запроса</w:t>
      </w:r>
      <w:r w:rsidRPr="00A0725D">
        <w:rPr>
          <w:color w:val="auto"/>
          <w:spacing w:val="-6"/>
          <w:sz w:val="28"/>
        </w:rPr>
        <w:t>; фильтры (при наличии); ука</w:t>
      </w:r>
      <w:r w:rsidR="00E74D97" w:rsidRPr="00A0725D">
        <w:rPr>
          <w:color w:val="auto"/>
          <w:spacing w:val="-6"/>
          <w:sz w:val="28"/>
        </w:rPr>
        <w:t>зать</w:t>
      </w:r>
      <w:r w:rsidRPr="00A0725D">
        <w:rPr>
          <w:color w:val="auto"/>
          <w:spacing w:val="-6"/>
          <w:sz w:val="28"/>
        </w:rPr>
        <w:t xml:space="preserve"> критерии включения </w:t>
      </w:r>
      <w:r w:rsidR="00AF2D14" w:rsidRPr="00A0725D">
        <w:rPr>
          <w:color w:val="auto"/>
          <w:spacing w:val="-6"/>
          <w:sz w:val="28"/>
        </w:rPr>
        <w:t xml:space="preserve">статей в обзор </w:t>
      </w:r>
      <w:r w:rsidRPr="00A0725D">
        <w:rPr>
          <w:color w:val="auto"/>
          <w:spacing w:val="-6"/>
          <w:sz w:val="28"/>
        </w:rPr>
        <w:t xml:space="preserve">и </w:t>
      </w:r>
      <w:r w:rsidR="00AF2D14" w:rsidRPr="00A0725D">
        <w:rPr>
          <w:color w:val="auto"/>
          <w:spacing w:val="-6"/>
          <w:sz w:val="28"/>
        </w:rPr>
        <w:t xml:space="preserve">критерии </w:t>
      </w:r>
      <w:r w:rsidRPr="00A0725D">
        <w:rPr>
          <w:color w:val="auto"/>
          <w:spacing w:val="-6"/>
          <w:sz w:val="28"/>
        </w:rPr>
        <w:t>исключения.</w:t>
      </w:r>
      <w:r w:rsidR="009E0DA3" w:rsidRPr="00A0725D">
        <w:rPr>
          <w:color w:val="auto"/>
          <w:spacing w:val="-6"/>
          <w:sz w:val="28"/>
        </w:rPr>
        <w:t xml:space="preserve"> Приветствуется представление стратегии поиска в виде схемы с указанием этапов и количества выбранных для обзора источников литературы.</w:t>
      </w:r>
    </w:p>
    <w:p w14:paraId="2D188121" w14:textId="220B7157" w:rsidR="000319C5" w:rsidRPr="007D22CB" w:rsidRDefault="00604910" w:rsidP="00945FEF">
      <w:pPr>
        <w:pStyle w:val="Text05"/>
        <w:spacing w:before="0" w:after="0" w:line="360" w:lineRule="auto"/>
        <w:ind w:firstLine="709"/>
        <w:outlineLvl w:val="9"/>
        <w:rPr>
          <w:color w:val="auto"/>
          <w:spacing w:val="-6"/>
          <w:sz w:val="28"/>
          <w:szCs w:val="28"/>
        </w:rPr>
      </w:pPr>
      <w:r w:rsidRPr="007D22CB">
        <w:rPr>
          <w:color w:val="auto"/>
          <w:spacing w:val="-6"/>
          <w:sz w:val="28"/>
        </w:rPr>
        <w:t>Если при подготовке обзора использовалась программа на основе искусственного интеллекта, необходимо указать название и версию программы, критерии запроса.</w:t>
      </w:r>
    </w:p>
    <w:p w14:paraId="201EA130" w14:textId="77777777" w:rsidR="00CC1D0A" w:rsidRPr="007D22CB" w:rsidRDefault="00CC1D0A" w:rsidP="00945FEF">
      <w:pPr>
        <w:pStyle w:val="Text05"/>
        <w:spacing w:before="0" w:after="0" w:line="360" w:lineRule="auto"/>
        <w:ind w:firstLine="709"/>
        <w:rPr>
          <w:color w:val="auto"/>
          <w:spacing w:val="-6"/>
          <w:sz w:val="28"/>
        </w:rPr>
      </w:pPr>
    </w:p>
    <w:p w14:paraId="521A6BE1" w14:textId="3D93C23E" w:rsidR="009C2EAE" w:rsidRPr="007D22CB" w:rsidRDefault="00346467" w:rsidP="00945FEF">
      <w:pPr>
        <w:pStyle w:val="Text05"/>
        <w:spacing w:before="0" w:after="0" w:line="360" w:lineRule="auto"/>
        <w:outlineLvl w:val="9"/>
        <w:rPr>
          <w:b/>
          <w:color w:val="auto"/>
          <w:spacing w:val="-6"/>
          <w:sz w:val="28"/>
          <w:szCs w:val="28"/>
        </w:rPr>
      </w:pPr>
      <w:r w:rsidRPr="007D22CB">
        <w:rPr>
          <w:b/>
          <w:color w:val="auto"/>
          <w:spacing w:val="-6"/>
          <w:sz w:val="28"/>
          <w:szCs w:val="28"/>
        </w:rPr>
        <w:t>ОСНОВНАЯ ЧАСТЬ</w:t>
      </w:r>
    </w:p>
    <w:p w14:paraId="3100330F" w14:textId="68E2D6EC" w:rsidR="00576381" w:rsidRPr="00A0725D" w:rsidRDefault="00532452" w:rsidP="00945F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A0725D">
        <w:rPr>
          <w:rFonts w:ascii="Times New Roman" w:hAnsi="Times New Roman"/>
          <w:spacing w:val="-6"/>
          <w:sz w:val="28"/>
        </w:rPr>
        <w:t xml:space="preserve">При изложении </w:t>
      </w:r>
      <w:r w:rsidR="00116735" w:rsidRPr="00A0725D">
        <w:rPr>
          <w:rFonts w:ascii="Times New Roman" w:hAnsi="Times New Roman"/>
          <w:spacing w:val="-6"/>
          <w:sz w:val="28"/>
        </w:rPr>
        <w:t xml:space="preserve">информации в </w:t>
      </w:r>
      <w:r w:rsidRPr="00A0725D">
        <w:rPr>
          <w:rFonts w:ascii="Times New Roman" w:hAnsi="Times New Roman"/>
          <w:spacing w:val="-6"/>
          <w:sz w:val="28"/>
        </w:rPr>
        <w:t>основной части необходимо постоянно ориентироваться на поставленную в работе</w:t>
      </w:r>
      <w:r w:rsidR="00647C92" w:rsidRPr="00A0725D">
        <w:rPr>
          <w:rFonts w:ascii="Times New Roman" w:hAnsi="Times New Roman"/>
          <w:spacing w:val="-6"/>
          <w:sz w:val="28"/>
        </w:rPr>
        <w:t xml:space="preserve"> цель.</w:t>
      </w:r>
      <w:r w:rsidR="00576381" w:rsidRPr="00A0725D">
        <w:rPr>
          <w:rFonts w:ascii="Times New Roman" w:hAnsi="Times New Roman"/>
          <w:spacing w:val="-6"/>
          <w:sz w:val="28"/>
        </w:rPr>
        <w:t xml:space="preserve"> </w:t>
      </w:r>
      <w:r w:rsidR="00CE17D1" w:rsidRPr="00A0725D">
        <w:rPr>
          <w:rFonts w:ascii="Times New Roman" w:hAnsi="Times New Roman"/>
          <w:spacing w:val="-6"/>
          <w:sz w:val="28"/>
        </w:rPr>
        <w:t>А</w:t>
      </w:r>
      <w:r w:rsidR="00020A64" w:rsidRPr="00A0725D">
        <w:rPr>
          <w:rFonts w:ascii="Times New Roman" w:hAnsi="Times New Roman"/>
          <w:spacing w:val="-6"/>
          <w:sz w:val="28"/>
        </w:rPr>
        <w:t>втор</w:t>
      </w:r>
      <w:r w:rsidR="00E139BF" w:rsidRPr="00A0725D">
        <w:rPr>
          <w:rFonts w:ascii="Times New Roman" w:hAnsi="Times New Roman"/>
          <w:spacing w:val="-6"/>
          <w:sz w:val="28"/>
        </w:rPr>
        <w:t xml:space="preserve">ам следует раскрыть </w:t>
      </w:r>
      <w:r w:rsidR="00020A64" w:rsidRPr="00A0725D">
        <w:rPr>
          <w:rFonts w:ascii="Times New Roman" w:hAnsi="Times New Roman"/>
          <w:spacing w:val="-6"/>
          <w:sz w:val="28"/>
        </w:rPr>
        <w:t xml:space="preserve">наиболее значимые </w:t>
      </w:r>
      <w:r w:rsidR="00E139BF" w:rsidRPr="00A0725D">
        <w:rPr>
          <w:rFonts w:ascii="Times New Roman" w:hAnsi="Times New Roman"/>
          <w:spacing w:val="-6"/>
          <w:sz w:val="28"/>
        </w:rPr>
        <w:t xml:space="preserve">конкретные </w:t>
      </w:r>
      <w:r w:rsidR="00020A64" w:rsidRPr="00A0725D">
        <w:rPr>
          <w:rFonts w:ascii="Times New Roman" w:hAnsi="Times New Roman"/>
          <w:spacing w:val="-6"/>
          <w:sz w:val="28"/>
        </w:rPr>
        <w:t>идеи и результаты предшествующих исследований</w:t>
      </w:r>
      <w:r w:rsidR="001B4B83" w:rsidRPr="00A0725D">
        <w:rPr>
          <w:rFonts w:ascii="Times New Roman" w:hAnsi="Times New Roman"/>
          <w:spacing w:val="-6"/>
          <w:sz w:val="28"/>
        </w:rPr>
        <w:t xml:space="preserve"> (крайне желательно приводить числовые данные с кратким описанием условий исследования, а не общие размышления)</w:t>
      </w:r>
      <w:r w:rsidR="00CE17D1" w:rsidRPr="00A0725D">
        <w:rPr>
          <w:rFonts w:ascii="Times New Roman" w:hAnsi="Times New Roman"/>
          <w:spacing w:val="-6"/>
          <w:sz w:val="28"/>
        </w:rPr>
        <w:t xml:space="preserve">, </w:t>
      </w:r>
      <w:r w:rsidR="00502DB9" w:rsidRPr="00A0725D">
        <w:rPr>
          <w:rFonts w:ascii="Times New Roman" w:hAnsi="Times New Roman"/>
          <w:spacing w:val="-6"/>
          <w:sz w:val="28"/>
        </w:rPr>
        <w:t>про</w:t>
      </w:r>
      <w:r w:rsidR="00CE17D1" w:rsidRPr="00A0725D">
        <w:rPr>
          <w:rFonts w:ascii="Times New Roman" w:hAnsi="Times New Roman"/>
          <w:spacing w:val="-6"/>
          <w:sz w:val="28"/>
        </w:rPr>
        <w:t>демонстрир</w:t>
      </w:r>
      <w:r w:rsidR="00E139BF" w:rsidRPr="00A0725D">
        <w:rPr>
          <w:rFonts w:ascii="Times New Roman" w:hAnsi="Times New Roman"/>
          <w:spacing w:val="-6"/>
          <w:sz w:val="28"/>
        </w:rPr>
        <w:t>овать</w:t>
      </w:r>
      <w:r w:rsidR="00CE17D1" w:rsidRPr="00A0725D">
        <w:rPr>
          <w:rFonts w:ascii="Times New Roman" w:hAnsi="Times New Roman"/>
          <w:spacing w:val="-6"/>
          <w:sz w:val="28"/>
        </w:rPr>
        <w:t xml:space="preserve"> уровень изученности научной проблемы</w:t>
      </w:r>
      <w:r w:rsidR="00E139BF" w:rsidRPr="00A0725D">
        <w:rPr>
          <w:rFonts w:ascii="Times New Roman" w:hAnsi="Times New Roman"/>
          <w:spacing w:val="-6"/>
          <w:sz w:val="28"/>
        </w:rPr>
        <w:t>, да</w:t>
      </w:r>
      <w:r w:rsidR="00502DB9" w:rsidRPr="00A0725D">
        <w:rPr>
          <w:rFonts w:ascii="Times New Roman" w:hAnsi="Times New Roman"/>
          <w:spacing w:val="-6"/>
          <w:sz w:val="28"/>
        </w:rPr>
        <w:t>т</w:t>
      </w:r>
      <w:r w:rsidR="00E139BF" w:rsidRPr="00A0725D">
        <w:rPr>
          <w:rFonts w:ascii="Times New Roman" w:hAnsi="Times New Roman"/>
          <w:spacing w:val="-6"/>
          <w:sz w:val="28"/>
        </w:rPr>
        <w:t>ь критическую оценку</w:t>
      </w:r>
      <w:r w:rsidR="00576381" w:rsidRPr="00A0725D">
        <w:rPr>
          <w:rFonts w:ascii="Times New Roman" w:hAnsi="Times New Roman"/>
          <w:spacing w:val="-6"/>
          <w:sz w:val="28"/>
        </w:rPr>
        <w:t xml:space="preserve"> рассматриваемых идей</w:t>
      </w:r>
      <w:r w:rsidR="007D2BE4" w:rsidRPr="00A0725D">
        <w:rPr>
          <w:rFonts w:ascii="Times New Roman" w:hAnsi="Times New Roman"/>
          <w:spacing w:val="-6"/>
          <w:sz w:val="28"/>
        </w:rPr>
        <w:t xml:space="preserve"> и</w:t>
      </w:r>
      <w:r w:rsidR="00576381" w:rsidRPr="00A0725D">
        <w:rPr>
          <w:rFonts w:ascii="Times New Roman" w:hAnsi="Times New Roman"/>
          <w:spacing w:val="-6"/>
          <w:sz w:val="28"/>
        </w:rPr>
        <w:t xml:space="preserve"> </w:t>
      </w:r>
      <w:r w:rsidR="00576381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выяв</w:t>
      </w:r>
      <w:r w:rsidR="00116735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</w:t>
      </w:r>
      <w:r w:rsidR="00E139B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ть</w:t>
      </w:r>
      <w:r w:rsidR="00576381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закономерности</w:t>
      </w:r>
      <w:r w:rsidR="007D2BE4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14:paraId="6FB3A023" w14:textId="4623E678" w:rsidR="00A0725D" w:rsidRPr="00A0725D" w:rsidRDefault="00502DB9" w:rsidP="00A0725D">
      <w:pPr>
        <w:spacing w:after="0" w:line="360" w:lineRule="auto"/>
        <w:ind w:firstLine="709"/>
        <w:jc w:val="both"/>
        <w:rPr>
          <w:rFonts w:ascii="Times New Roman" w:hAnsi="Times New Roman"/>
          <w:strike/>
          <w:spacing w:val="-6"/>
          <w:sz w:val="28"/>
          <w:szCs w:val="28"/>
        </w:rPr>
      </w:pPr>
      <w:r w:rsidRPr="00A0725D">
        <w:rPr>
          <w:rFonts w:ascii="Times New Roman" w:hAnsi="Times New Roman"/>
          <w:spacing w:val="-6"/>
          <w:sz w:val="28"/>
          <w:szCs w:val="28"/>
        </w:rPr>
        <w:t xml:space="preserve">Материал 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должен быть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структурирова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н с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использ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ованием</w:t>
      </w:r>
      <w:r w:rsidRPr="00A0725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1159" w:rsidRPr="00A0725D">
        <w:rPr>
          <w:rFonts w:ascii="Times New Roman" w:hAnsi="Times New Roman"/>
          <w:spacing w:val="-6"/>
          <w:sz w:val="28"/>
          <w:szCs w:val="28"/>
        </w:rPr>
        <w:t>раздел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</w:t>
      </w:r>
      <w:r w:rsidR="005F1159" w:rsidRPr="00A0725D">
        <w:rPr>
          <w:rFonts w:ascii="Times New Roman" w:hAnsi="Times New Roman"/>
          <w:spacing w:val="-6"/>
          <w:sz w:val="28"/>
          <w:szCs w:val="28"/>
        </w:rPr>
        <w:t xml:space="preserve"> и </w:t>
      </w:r>
      <w:r w:rsidR="0085495F" w:rsidRPr="00A0725D">
        <w:rPr>
          <w:rFonts w:ascii="Times New Roman" w:hAnsi="Times New Roman"/>
          <w:spacing w:val="-6"/>
          <w:sz w:val="28"/>
          <w:szCs w:val="28"/>
        </w:rPr>
        <w:t>подраздел</w:t>
      </w:r>
      <w:r w:rsidR="00C20CC6" w:rsidRPr="00A0725D">
        <w:rPr>
          <w:rFonts w:ascii="Times New Roman" w:hAnsi="Times New Roman"/>
          <w:spacing w:val="-6"/>
          <w:sz w:val="28"/>
          <w:szCs w:val="28"/>
        </w:rPr>
        <w:t>ов</w:t>
      </w:r>
      <w:r w:rsidR="00E139BF" w:rsidRPr="00A0725D">
        <w:rPr>
          <w:rFonts w:ascii="Times New Roman" w:hAnsi="Times New Roman"/>
          <w:spacing w:val="-6"/>
          <w:sz w:val="28"/>
          <w:szCs w:val="28"/>
        </w:rPr>
        <w:t xml:space="preserve"> (нумерация не применяется)</w:t>
      </w:r>
      <w:r w:rsidR="00A45C5B" w:rsidRPr="00A0725D">
        <w:rPr>
          <w:rFonts w:ascii="Times New Roman" w:hAnsi="Times New Roman"/>
          <w:spacing w:val="-6"/>
          <w:sz w:val="28"/>
          <w:szCs w:val="28"/>
        </w:rPr>
        <w:t>.</w:t>
      </w:r>
      <w:r w:rsidR="00E139BF" w:rsidRPr="00A0725D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B03CFA1" w14:textId="6A4D60A8" w:rsidR="007C3C5D" w:rsidRDefault="007C3C5D" w:rsidP="00945F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A0725D">
        <w:rPr>
          <w:rFonts w:ascii="Times New Roman" w:hAnsi="Times New Roman"/>
          <w:spacing w:val="-6"/>
          <w:sz w:val="28"/>
        </w:rPr>
        <w:t xml:space="preserve">Количество цитируемых </w:t>
      </w:r>
      <w:r w:rsidR="00CD56EA" w:rsidRPr="00A0725D">
        <w:rPr>
          <w:rFonts w:ascii="Times New Roman" w:hAnsi="Times New Roman"/>
          <w:spacing w:val="-6"/>
          <w:sz w:val="28"/>
        </w:rPr>
        <w:t>источников</w:t>
      </w:r>
      <w:r w:rsidRPr="00A0725D">
        <w:rPr>
          <w:rFonts w:ascii="Times New Roman" w:hAnsi="Times New Roman"/>
          <w:spacing w:val="-6"/>
          <w:sz w:val="28"/>
        </w:rPr>
        <w:t xml:space="preserve"> в обзоре должно быть не менее </w:t>
      </w:r>
      <w:r w:rsidR="00E139BF" w:rsidRPr="00A0725D">
        <w:rPr>
          <w:rFonts w:ascii="Times New Roman" w:hAnsi="Times New Roman"/>
          <w:spacing w:val="-6"/>
          <w:sz w:val="28"/>
        </w:rPr>
        <w:t>40</w:t>
      </w:r>
      <w:r w:rsidRPr="00A0725D">
        <w:rPr>
          <w:rFonts w:ascii="Times New Roman" w:hAnsi="Times New Roman"/>
          <w:spacing w:val="-6"/>
          <w:sz w:val="28"/>
        </w:rPr>
        <w:t>. Рекомендуется цитировать источники, опубликованные</w:t>
      </w:r>
      <w:r w:rsidR="00175007" w:rsidRPr="00A0725D">
        <w:rPr>
          <w:rFonts w:ascii="Times New Roman" w:hAnsi="Times New Roman"/>
          <w:spacing w:val="-6"/>
          <w:sz w:val="28"/>
        </w:rPr>
        <w:t xml:space="preserve"> в течение последних 5</w:t>
      </w:r>
      <w:r w:rsidRPr="00A0725D">
        <w:rPr>
          <w:rFonts w:ascii="Times New Roman" w:hAnsi="Times New Roman"/>
          <w:spacing w:val="-6"/>
          <w:sz w:val="28"/>
        </w:rPr>
        <w:t xml:space="preserve"> лет</w:t>
      </w:r>
      <w:r w:rsidR="00F34713" w:rsidRPr="00A0725D">
        <w:rPr>
          <w:rFonts w:ascii="Times New Roman" w:hAnsi="Times New Roman"/>
          <w:spacing w:val="-6"/>
          <w:sz w:val="28"/>
        </w:rPr>
        <w:t xml:space="preserve"> как в России, так и за рубежом</w:t>
      </w:r>
      <w:r w:rsidRPr="00A0725D">
        <w:rPr>
          <w:rFonts w:ascii="Times New Roman" w:hAnsi="Times New Roman"/>
          <w:spacing w:val="-6"/>
          <w:sz w:val="28"/>
        </w:rPr>
        <w:t>.</w:t>
      </w:r>
      <w:r w:rsidR="00F34713" w:rsidRPr="00A0725D">
        <w:rPr>
          <w:rFonts w:ascii="Times New Roman" w:hAnsi="Times New Roman"/>
          <w:spacing w:val="-6"/>
          <w:sz w:val="28"/>
        </w:rPr>
        <w:t xml:space="preserve"> Ес</w:t>
      </w:r>
      <w:r w:rsidR="00A66981" w:rsidRPr="00A0725D">
        <w:rPr>
          <w:rFonts w:ascii="Times New Roman" w:hAnsi="Times New Roman"/>
          <w:spacing w:val="-6"/>
          <w:sz w:val="28"/>
        </w:rPr>
        <w:t>ли цитирование ограничивается только русскоязычными или только зарубежными источниками, это необходимо обосновать.</w:t>
      </w:r>
    </w:p>
    <w:p w14:paraId="3C41375E" w14:textId="281959AA" w:rsidR="00297A9B" w:rsidRPr="00A0725D" w:rsidRDefault="00045134" w:rsidP="00945F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Материалы могут быть представлены в виде таблиц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(табл. 1)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или рисунков </w:t>
      </w:r>
      <w:r w:rsidRPr="00476623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(рис. 1, 2)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Содержание т</w:t>
      </w:r>
      <w:r w:rsidR="00D236D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аблиц и рисунков не должн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</w:t>
      </w:r>
      <w:r w:rsidR="00D236DF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676FB0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дублировать друг друга</w:t>
      </w:r>
      <w:r w:rsidR="003E701D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 данные, приведенные в основном тексте </w:t>
      </w:r>
      <w:r w:rsidR="00D236D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рукописи</w:t>
      </w:r>
      <w:r w:rsidR="00676FB0" w:rsidRPr="00A0725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676FB0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Названия таблиц и рисунков </w:t>
      </w:r>
      <w:r w:rsidR="003E701D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 примечания к ним </w:t>
      </w:r>
      <w:r w:rsidR="008C5F5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необходимо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дублировать 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на 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английском </w:t>
      </w:r>
      <w:r w:rsidR="00E139BF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языке</w:t>
      </w:r>
      <w:r w:rsidR="00A11C84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  <w:r w:rsidR="00940B62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r w:rsidR="00710653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 конце названи</w:t>
      </w:r>
      <w:r w:rsid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й</w:t>
      </w:r>
      <w:r w:rsidR="00710653" w:rsidRPr="00A0725D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точка не ставится.</w:t>
      </w:r>
    </w:p>
    <w:p w14:paraId="4413BEA8" w14:textId="36507AE2" w:rsidR="009342D7" w:rsidRPr="000B0075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B007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Изложение результатов должно заключаться в выявлении обнаруженных закономерностей. Пересказ содержания та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блиц и рисунков не допускается.</w:t>
      </w:r>
    </w:p>
    <w:p w14:paraId="343C5982" w14:textId="7F895FFE" w:rsidR="00045134" w:rsidRPr="008B0C69" w:rsidRDefault="00045134" w:rsidP="0004513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Рекомендуется избегать использования сокращений в таблицах и рисунках, при необходимости использования следует расшифровывать в примечаниях, даже если они уже были введены в основном тексте </w:t>
      </w:r>
      <w:r w:rsidR="005133D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рукописи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. </w:t>
      </w:r>
      <w:r w:rsidR="005133D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В таблице не</w:t>
      </w:r>
      <w:r w:rsidRPr="00476623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должно быть пустых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ячеек. Обязательно указыва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ть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авторство под таблицей/рисунком (см. примеры под </w:t>
      </w:r>
      <w:r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 xml:space="preserve">табл. 1 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 </w:t>
      </w:r>
      <w:r w:rsidRPr="008B0C69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рис. 1</w:t>
      </w:r>
      <w:r w:rsidRPr="008B0C69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). </w:t>
      </w:r>
    </w:p>
    <w:p w14:paraId="72731641" w14:textId="74E7ED00" w:rsidR="00E139BF" w:rsidRPr="007D22CB" w:rsidRDefault="00E139BF" w:rsidP="00945F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71FF952C" w14:textId="27A80EEE" w:rsidR="0037554E" w:rsidRPr="00F06B8A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="00676FB0">
        <w:rPr>
          <w:rFonts w:ascii="Times New Roman" w:hAnsi="Times New Roman"/>
          <w:sz w:val="24"/>
          <w:szCs w:val="24"/>
          <w:shd w:val="clear" w:color="auto" w:fill="FFFFFF"/>
        </w:rPr>
        <w:t>Подробное и самодостаточное 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азвание таблицы </w:t>
      </w:r>
    </w:p>
    <w:p w14:paraId="750AB969" w14:textId="6062265E" w:rsidR="0037554E" w:rsidRPr="005A770E" w:rsidRDefault="0037554E" w:rsidP="00945FEF">
      <w:pPr>
        <w:pStyle w:val="HTML"/>
        <w:shd w:val="clear" w:color="auto" w:fill="FFFFFF"/>
        <w:rPr>
          <w:rFonts w:ascii="inherit" w:hAnsi="inherit"/>
          <w:color w:val="212121"/>
        </w:rPr>
      </w:pPr>
      <w:r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</w:t>
      </w:r>
      <w:r w:rsidRPr="005A77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1.</w:t>
      </w:r>
      <w:r w:rsidR="009907D5" w:rsidRPr="005A77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Detailed</w:t>
      </w:r>
      <w:r w:rsidR="00676FB0" w:rsidRPr="005A77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and</w:t>
      </w:r>
      <w:r w:rsidR="00676FB0" w:rsidRPr="005A77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self</w:t>
      </w:r>
      <w:r w:rsidR="00676FB0" w:rsidRPr="005A770E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contained</w:t>
      </w:r>
      <w:r w:rsidR="00676FB0" w:rsidRPr="005A77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table</w:t>
      </w:r>
      <w:r w:rsidR="00676FB0" w:rsidRPr="005A770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76FB0" w:rsidRPr="00676FB0">
        <w:rPr>
          <w:rFonts w:ascii="Times New Roman" w:hAnsi="Times New Roman" w:cs="Times New Roman"/>
          <w:color w:val="212121"/>
          <w:sz w:val="24"/>
          <w:szCs w:val="24"/>
          <w:lang w:val="en-US"/>
        </w:rPr>
        <w:t>name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92"/>
        <w:gridCol w:w="2492"/>
      </w:tblGrid>
      <w:tr w:rsidR="0037554E" w:rsidRPr="005A770E" w14:paraId="2AB5F854" w14:textId="77777777" w:rsidTr="0010330A">
        <w:tc>
          <w:tcPr>
            <w:tcW w:w="4360" w:type="dxa"/>
          </w:tcPr>
          <w:p w14:paraId="3777D7DF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0BA1610E" w14:textId="1B6CCE2D" w:rsidR="00B83195" w:rsidRPr="00B83195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of column 1</w:t>
            </w:r>
          </w:p>
        </w:tc>
        <w:tc>
          <w:tcPr>
            <w:tcW w:w="2492" w:type="dxa"/>
          </w:tcPr>
          <w:p w14:paraId="4914FDCC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45595F4A" w14:textId="4A39EEA6" w:rsidR="00B83195" w:rsidRPr="0003575B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B83195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14:paraId="10A96E1B" w14:textId="77777777" w:rsidR="0037554E" w:rsidRPr="0003575B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4EF1BB94" w14:textId="5FAD745B" w:rsidR="00B83195" w:rsidRPr="0003575B" w:rsidRDefault="0052193A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320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val="en-GB"/>
              </w:rPr>
              <w:t xml:space="preserve">Heading </w:t>
            </w:r>
            <w:r w:rsidR="00B83195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B83195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37554E" w:rsidRPr="00B71668" w14:paraId="0275195A" w14:textId="77777777" w:rsidTr="0010330A">
        <w:tc>
          <w:tcPr>
            <w:tcW w:w="4360" w:type="dxa"/>
            <w:vMerge w:val="restart"/>
          </w:tcPr>
          <w:p w14:paraId="22048702" w14:textId="77777777" w:rsidR="0037554E" w:rsidRPr="00FC1CCA" w:rsidRDefault="0037554E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CA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14:paraId="22BC1F0F" w14:textId="2845E5D9" w:rsidR="00B83195" w:rsidRPr="0003575B" w:rsidRDefault="008328C2" w:rsidP="00945FE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14:paraId="2600594B" w14:textId="77777777" w:rsidR="0037554E" w:rsidRPr="00B71668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14:paraId="766E59BA" w14:textId="77777777" w:rsidR="0037554E" w:rsidRPr="00B71668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554E" w:rsidRPr="00B71668" w14:paraId="62CAEDCB" w14:textId="77777777" w:rsidTr="0010330A">
        <w:tc>
          <w:tcPr>
            <w:tcW w:w="4360" w:type="dxa"/>
            <w:vMerge/>
          </w:tcPr>
          <w:p w14:paraId="615A5102" w14:textId="77777777" w:rsidR="0037554E" w:rsidRDefault="0037554E" w:rsidP="00945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0E2A639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14:paraId="720FCA25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54E" w:rsidRPr="00B71668" w14:paraId="5C527FF0" w14:textId="77777777" w:rsidTr="0010330A">
        <w:tc>
          <w:tcPr>
            <w:tcW w:w="4360" w:type="dxa"/>
            <w:vMerge/>
          </w:tcPr>
          <w:p w14:paraId="1E11646F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C46A814" w14:textId="77777777" w:rsidR="0037554E" w:rsidRDefault="0037554E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14:paraId="5DAAD21E" w14:textId="77777777" w:rsidR="00307676" w:rsidRDefault="00307676" w:rsidP="0094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7D4BB458" w14:textId="77777777" w:rsidR="008328C2" w:rsidRPr="008328C2" w:rsidRDefault="005B0622" w:rsidP="00945F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0F4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Conforms</w:t>
            </w:r>
          </w:p>
        </w:tc>
      </w:tr>
    </w:tbl>
    <w:p w14:paraId="20887D62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</w:t>
      </w:r>
    </w:p>
    <w:p w14:paraId="2F3EDEA9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prepared by the authors using their own data</w:t>
      </w:r>
    </w:p>
    <w:p w14:paraId="19F0CCDE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table is reproduced from [1] under CC BY</w:t>
      </w:r>
    </w:p>
    <w:p w14:paraId="45F02176" w14:textId="77777777" w:rsidR="00676FB0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составлена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 / The table is adapted from [1]</w:t>
      </w:r>
    </w:p>
    <w:p w14:paraId="64A290CF" w14:textId="28408A47" w:rsidR="0010330A" w:rsidRPr="00676FB0" w:rsidRDefault="00676FB0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676FB0">
        <w:rPr>
          <w:rFonts w:ascii="Times New Roman" w:hAnsi="Times New Roman"/>
          <w:iCs/>
          <w:spacing w:val="-6"/>
          <w:sz w:val="20"/>
          <w:szCs w:val="20"/>
        </w:rPr>
        <w:t>Таблица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заимствована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нормативного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676FB0">
        <w:rPr>
          <w:rFonts w:ascii="Times New Roman" w:hAnsi="Times New Roman"/>
          <w:iCs/>
          <w:spacing w:val="-6"/>
          <w:sz w:val="20"/>
          <w:szCs w:val="20"/>
        </w:rPr>
        <w:t>документа</w:t>
      </w:r>
      <w:r w:rsidRPr="00676FB0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table is reproduced from the regulatory document</w:t>
      </w:r>
    </w:p>
    <w:p w14:paraId="4B9A539A" w14:textId="77777777" w:rsidR="009715C7" w:rsidRPr="002951B5" w:rsidRDefault="009715C7" w:rsidP="00945FE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212511" w14:textId="77777777" w:rsidR="009F6D72" w:rsidRPr="009F6D72" w:rsidRDefault="009F6D72" w:rsidP="00945FEF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9F6D72">
        <w:rPr>
          <w:rFonts w:ascii="Times New Roman" w:hAnsi="Times New Roman"/>
          <w:i/>
          <w:spacing w:val="-6"/>
          <w:sz w:val="24"/>
          <w:szCs w:val="24"/>
        </w:rPr>
        <w:t>Примечание.</w:t>
      </w:r>
      <w:r w:rsidRPr="009F6D72">
        <w:rPr>
          <w:rFonts w:ascii="Times New Roman" w:hAnsi="Times New Roman"/>
          <w:spacing w:val="-6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примечании; если в таблице использовались прочерки, необходимо пояснить, что они означают; «–» обозначает отсутствие сведений (неприменимо, не обнаружено и т.д.).</w:t>
      </w:r>
    </w:p>
    <w:p w14:paraId="074DB85F" w14:textId="77777777" w:rsidR="0037554E" w:rsidRPr="00C67E5A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5A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14:paraId="4BA6D9D2" w14:textId="650A42B7" w:rsidR="0037554E" w:rsidRPr="00F06D7E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B10B6" w:rsidRP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contains </w:t>
      </w:r>
      <w:r w:rsidR="00BB10B6" w:rsidRPr="00EE0E2A">
        <w:rPr>
          <w:rFonts w:ascii="Times New Roman" w:hAnsi="Times New Roman"/>
          <w:sz w:val="24"/>
          <w:szCs w:val="24"/>
          <w:lang w:val="en-US"/>
        </w:rPr>
        <w:t>abbreviations</w:t>
      </w:r>
      <w:r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D27785">
        <w:rPr>
          <w:rFonts w:ascii="Times New Roman" w:hAnsi="Times New Roman"/>
          <w:sz w:val="24"/>
          <w:szCs w:val="24"/>
          <w:lang w:val="en-US"/>
        </w:rPr>
        <w:t xml:space="preserve"> abbreviations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BB10B6">
        <w:rPr>
          <w:rFonts w:ascii="Times New Roman" w:hAnsi="Times New Roman"/>
          <w:sz w:val="24"/>
          <w:szCs w:val="24"/>
          <w:lang w:val="en-US"/>
        </w:rPr>
        <w:t>written out in full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</w:t>
      </w:r>
      <w:r w:rsidRPr="00137822">
        <w:rPr>
          <w:rFonts w:ascii="Times New Roman" w:hAnsi="Times New Roman"/>
          <w:sz w:val="24"/>
          <w:szCs w:val="24"/>
          <w:lang w:val="en-US"/>
        </w:rPr>
        <w:t>.</w:t>
      </w:r>
      <w:r w:rsidR="00F06D7E" w:rsidRPr="00F06D7E">
        <w:rPr>
          <w:rFonts w:ascii="Times New Roman" w:hAnsi="Times New Roman"/>
          <w:sz w:val="24"/>
          <w:szCs w:val="24"/>
          <w:lang w:val="en-GB"/>
        </w:rPr>
        <w:t xml:space="preserve"> If the table contains dashes, their meaning should be explained: –, no data (not applicable, not detected, etc.).</w:t>
      </w:r>
    </w:p>
    <w:p w14:paraId="5AFF27CD" w14:textId="77777777" w:rsidR="0037554E" w:rsidRDefault="0037554E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14:paraId="0D11D1FA" w14:textId="77777777" w:rsidR="00710653" w:rsidRPr="00137822" w:rsidRDefault="00710653" w:rsidP="0094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6CF772" w14:textId="77777777" w:rsidR="00710653" w:rsidRPr="00710653" w:rsidRDefault="00710653" w:rsidP="00945FE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z w:val="28"/>
          <w:szCs w:val="24"/>
          <w:lang w:eastAsia="ru-RU"/>
        </w:rPr>
      </w:pPr>
      <w:r w:rsidRPr="00710653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114300" distR="114300" wp14:anchorId="499F804A" wp14:editId="3C0264D5">
            <wp:extent cx="6035251" cy="142240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3C7311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</w:t>
      </w:r>
    </w:p>
    <w:p w14:paraId="321729B8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подготовлен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по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собственным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данным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figure is prepared by the authors using their own data</w:t>
      </w:r>
    </w:p>
    <w:p w14:paraId="3DA849D1" w14:textId="77777777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заимствован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из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источника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[1],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лицензия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CC BY / The figure is reproduced from [1] under CC BY</w:t>
      </w:r>
    </w:p>
    <w:p w14:paraId="7C24A5D2" w14:textId="77777777" w:rsidR="00710653" w:rsidRPr="00710653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Рисунок подготовлен авторами по данным источника [1] / The figure is adapted from [1]</w:t>
      </w:r>
    </w:p>
    <w:p w14:paraId="0E560BDA" w14:textId="24FA73C2" w:rsidR="00710653" w:rsidRPr="00494976" w:rsidRDefault="00710653" w:rsidP="00945FEF">
      <w:pPr>
        <w:spacing w:after="0" w:line="240" w:lineRule="auto"/>
        <w:rPr>
          <w:rFonts w:ascii="Times New Roman" w:hAnsi="Times New Roman"/>
          <w:iCs/>
          <w:spacing w:val="-6"/>
          <w:sz w:val="20"/>
          <w:szCs w:val="20"/>
          <w:lang w:val="en-US"/>
        </w:rPr>
      </w:pPr>
      <w:r w:rsidRPr="00710653">
        <w:rPr>
          <w:rFonts w:ascii="Times New Roman" w:hAnsi="Times New Roman"/>
          <w:iCs/>
          <w:spacing w:val="-6"/>
          <w:sz w:val="20"/>
          <w:szCs w:val="20"/>
        </w:rPr>
        <w:t>Фотография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выполнена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</w:t>
      </w:r>
      <w:r w:rsidRPr="00710653">
        <w:rPr>
          <w:rFonts w:ascii="Times New Roman" w:hAnsi="Times New Roman"/>
          <w:iCs/>
          <w:spacing w:val="-6"/>
          <w:sz w:val="20"/>
          <w:szCs w:val="20"/>
        </w:rPr>
        <w:t>авторами</w:t>
      </w:r>
      <w:r w:rsidRPr="00494976">
        <w:rPr>
          <w:rFonts w:ascii="Times New Roman" w:hAnsi="Times New Roman"/>
          <w:iCs/>
          <w:spacing w:val="-6"/>
          <w:sz w:val="20"/>
          <w:szCs w:val="20"/>
          <w:lang w:val="en-US"/>
        </w:rPr>
        <w:t xml:space="preserve"> / The photo is taken by the authors</w:t>
      </w:r>
    </w:p>
    <w:p w14:paraId="16115881" w14:textId="77777777" w:rsidR="00710653" w:rsidRPr="00710653" w:rsidRDefault="00710653" w:rsidP="00945FE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15D94C0" w14:textId="4C605284" w:rsidR="00710653" w:rsidRPr="00710653" w:rsidRDefault="00710653" w:rsidP="00945FE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106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10653">
        <w:rPr>
          <w:rFonts w:ascii="Times New Roman" w:hAnsi="Times New Roman"/>
          <w:sz w:val="24"/>
          <w:szCs w:val="24"/>
        </w:rPr>
        <w:t xml:space="preserve"> </w:t>
      </w:r>
      <w:r w:rsidR="00B90C18"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</w:p>
    <w:p w14:paraId="4E205667" w14:textId="33384881" w:rsidR="00710653" w:rsidRPr="00710653" w:rsidRDefault="00710653" w:rsidP="00945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10653">
        <w:rPr>
          <w:rFonts w:ascii="Times New Roman" w:hAnsi="Times New Roman"/>
          <w:b/>
          <w:sz w:val="24"/>
          <w:szCs w:val="24"/>
          <w:lang w:val="en-US"/>
        </w:rPr>
        <w:t xml:space="preserve">Fig. </w:t>
      </w:r>
      <w:r w:rsidRPr="00B90C1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1065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B90C18" w:rsidRPr="008328C2">
        <w:rPr>
          <w:rFonts w:ascii="Times New Roman" w:hAnsi="Times New Roman"/>
          <w:color w:val="212121"/>
          <w:sz w:val="24"/>
          <w:szCs w:val="24"/>
          <w:lang w:val="en-US"/>
        </w:rPr>
        <w:t>T</w:t>
      </w:r>
      <w:r w:rsidR="00B90C18">
        <w:rPr>
          <w:rFonts w:ascii="Times New Roman" w:hAnsi="Times New Roman"/>
          <w:color w:val="212121"/>
          <w:sz w:val="24"/>
          <w:szCs w:val="24"/>
          <w:lang w:val="en-US"/>
        </w:rPr>
        <w:t>itle</w:t>
      </w:r>
      <w:r w:rsidR="00B90C18" w:rsidRPr="008328C2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B90C18">
        <w:rPr>
          <w:rFonts w:ascii="Times New Roman" w:hAnsi="Times New Roman"/>
          <w:color w:val="212121"/>
          <w:sz w:val="24"/>
          <w:szCs w:val="24"/>
          <w:lang w:val="en-US"/>
        </w:rPr>
        <w:t>figure in English</w:t>
      </w:r>
    </w:p>
    <w:p w14:paraId="2F423C4E" w14:textId="77777777" w:rsidR="008328C2" w:rsidRDefault="008328C2" w:rsidP="00945F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31D6747" w14:textId="77777777" w:rsidR="0014654D" w:rsidRPr="00A0725D" w:rsidRDefault="0014654D" w:rsidP="00146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25D">
        <w:rPr>
          <w:rFonts w:ascii="Times New Roman" w:hAnsi="Times New Roman"/>
          <w:sz w:val="28"/>
          <w:szCs w:val="28"/>
          <w:shd w:val="clear" w:color="auto" w:fill="FFFFFF"/>
        </w:rPr>
        <w:t xml:space="preserve">Заимствование таблиц и рисунков возможно только в крайних случаях и должно быть обосновано. Обязательно приводится ссылка на источник, из которого заимствована таблица или рисунок, и тип лицензии на эту публикацию. Если лицензия не </w:t>
      </w:r>
      <w:r w:rsidRPr="00A0725D">
        <w:rPr>
          <w:rFonts w:ascii="Times New Roman" w:hAnsi="Times New Roman"/>
          <w:sz w:val="28"/>
          <w:szCs w:val="28"/>
          <w:lang w:val="en-US"/>
        </w:rPr>
        <w:t>CC</w:t>
      </w:r>
      <w:r w:rsidRPr="00A0725D">
        <w:rPr>
          <w:rFonts w:ascii="Times New Roman" w:hAnsi="Times New Roman"/>
          <w:sz w:val="28"/>
          <w:szCs w:val="28"/>
        </w:rPr>
        <w:t xml:space="preserve"> </w:t>
      </w:r>
      <w:r w:rsidRPr="00A0725D">
        <w:rPr>
          <w:rFonts w:ascii="Times New Roman" w:hAnsi="Times New Roman"/>
          <w:sz w:val="28"/>
          <w:szCs w:val="28"/>
          <w:lang w:val="en-US"/>
        </w:rPr>
        <w:t>BY</w:t>
      </w:r>
      <w:r w:rsidRPr="00A0725D">
        <w:rPr>
          <w:rFonts w:ascii="Times New Roman" w:hAnsi="Times New Roman"/>
          <w:sz w:val="28"/>
          <w:szCs w:val="28"/>
          <w:shd w:val="clear" w:color="auto" w:fill="FFFFFF"/>
        </w:rPr>
        <w:t>, то необходимо представить в редакцию разрешение правообладателя на публикацию данного материала.</w:t>
      </w:r>
    </w:p>
    <w:p w14:paraId="4A0FF5D2" w14:textId="16AFF466" w:rsidR="0014654D" w:rsidRPr="009342D7" w:rsidRDefault="0014654D" w:rsidP="0014654D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Иллюстрации </w:t>
      </w:r>
      <w:r w:rsidR="00F929AF"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необходимо направлять</w:t>
      </w: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в редакцию отдельным файлом (если это диаграммы/графики, то в редактируемом формате). На графиках и диаграммах обязательно указыва</w:t>
      </w:r>
      <w:r w:rsidR="009342D7"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ть</w:t>
      </w:r>
      <w:r w:rsidRPr="009342D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названия осей и единицы измерения (на русском и английском языках). Предпочтителен формат 2D вместо 3D, следует избегать круговых гистограмм. Иллюстрации должны быть выполнены с учетом восприятия людьми с дальтонизмом (например, штриховка или введение цифр/букв/символов для кривых/столбцов, представленных разным цветом).</w:t>
      </w:r>
    </w:p>
    <w:p w14:paraId="7B2FB8A4" w14:textId="40D7285F" w:rsidR="00B90C18" w:rsidRDefault="00B90C18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выборе формата изображения предпочтение отдается векторному (выше качество при печати и выше индексация </w:t>
      </w:r>
      <w:r w:rsidRPr="00B90C18">
        <w:rPr>
          <w:rFonts w:ascii="Times New Roman" w:hAnsi="Times New Roman"/>
          <w:sz w:val="28"/>
          <w:szCs w:val="28"/>
          <w:shd w:val="clear" w:color="auto" w:fill="FFFFFF"/>
        </w:rPr>
        <w:t>Academic SEO – б</w:t>
      </w:r>
      <w:r>
        <w:rPr>
          <w:rFonts w:ascii="Times New Roman" w:hAnsi="Times New Roman"/>
          <w:sz w:val="28"/>
          <w:szCs w:val="28"/>
          <w:shd w:val="clear" w:color="auto" w:fill="FFFFFF"/>
        </w:rPr>
        <w:t>ό</w:t>
      </w:r>
      <w:r w:rsidRPr="00B90C18">
        <w:rPr>
          <w:rFonts w:ascii="Times New Roman" w:hAnsi="Times New Roman"/>
          <w:sz w:val="28"/>
          <w:szCs w:val="28"/>
          <w:shd w:val="clear" w:color="auto" w:fill="FFFFFF"/>
        </w:rPr>
        <w:t>льшая видимость и потенциальная цитируемость статьи)</w:t>
      </w:r>
      <w:r w:rsidR="00A2493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90C18">
        <w:rPr>
          <w:rFonts w:ascii="Times New Roman" w:hAnsi="Times New Roman"/>
          <w:sz w:val="28"/>
          <w:szCs w:val="28"/>
          <w:shd w:val="clear" w:color="auto" w:fill="FFFFFF"/>
        </w:rPr>
        <w:t>При подаче растрового изображения (например, фотографии, сканированные рисунки, экранные копии) разрешение должно быть не менее 300 dpi, без сжатия.</w:t>
      </w:r>
      <w:r w:rsidR="001D5598" w:rsidRPr="001D5598">
        <w:rPr>
          <w:rFonts w:ascii="Times New Roman" w:hAnsi="Times New Roman"/>
          <w:sz w:val="28"/>
          <w:szCs w:val="28"/>
          <w:shd w:val="clear" w:color="auto" w:fill="FFFFFF"/>
        </w:rPr>
        <w:t xml:space="preserve"> Примеры ПО для инфографики</w:t>
      </w:r>
      <w:r w:rsidR="001D559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1D5598" w:rsidRPr="001D5598">
        <w:rPr>
          <w:rFonts w:ascii="Times New Roman" w:hAnsi="Times New Roman"/>
          <w:sz w:val="28"/>
          <w:szCs w:val="28"/>
          <w:shd w:val="clear" w:color="auto" w:fill="FFFFFF"/>
        </w:rPr>
        <w:t xml:space="preserve">базовая программа </w:t>
      </w:r>
      <w:hyperlink r:id="rId14" w:history="1">
        <w:r w:rsidR="00A0725D" w:rsidRPr="00E4565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Microsoft PowerPoint (SmartArt)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0725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hyperlink r:id="rId15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bioRENDER</w:t>
        </w:r>
      </w:hyperlink>
      <w:r w:rsidR="00A0725D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 xml:space="preserve">, </w:t>
      </w:r>
      <w:hyperlink r:id="rId16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MagicPlot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7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Easel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ly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8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Piktochart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A0725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9" w:history="1"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Venngage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A0725D" w:rsidRPr="00471E1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A0725D" w:rsidRPr="00471E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9E05B08" w14:textId="77777777" w:rsidR="00B90C18" w:rsidRPr="00B90C18" w:rsidRDefault="00B90C18" w:rsidP="00945F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05AC0" w14:textId="0E503DE7" w:rsidR="008648B6" w:rsidRPr="00BC151A" w:rsidRDefault="00346467" w:rsidP="00945F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151A">
        <w:rPr>
          <w:rFonts w:ascii="Times New Roman" w:hAnsi="Times New Roman"/>
          <w:b/>
          <w:sz w:val="28"/>
          <w:szCs w:val="28"/>
        </w:rPr>
        <w:t>ЗАКЛЮЧЕНИЕ</w:t>
      </w:r>
      <w:r w:rsidR="00FB1D75">
        <w:rPr>
          <w:rFonts w:ascii="Times New Roman" w:hAnsi="Times New Roman"/>
          <w:b/>
          <w:sz w:val="28"/>
          <w:szCs w:val="28"/>
        </w:rPr>
        <w:t xml:space="preserve"> / ВЫВОДЫ</w:t>
      </w:r>
    </w:p>
    <w:p w14:paraId="66562E90" w14:textId="1BE97032" w:rsidR="001B4B83" w:rsidRDefault="00F929AF" w:rsidP="00945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привести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ограничения в данном анализе</w:t>
      </w:r>
      <w:r w:rsidR="00AF13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B83" w:rsidRPr="001B4B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для будущих исследований</w:t>
      </w:r>
      <w:r w:rsidR="001B4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A1AA8A" w14:textId="35FC513D" w:rsidR="009715C7" w:rsidRPr="0018301D" w:rsidRDefault="00B426D1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 w:rsidR="00CE566E">
        <w:rPr>
          <w:rFonts w:ascii="Times New Roman" w:hAnsi="Times New Roman"/>
          <w:sz w:val="28"/>
          <w:szCs w:val="28"/>
        </w:rPr>
        <w:t xml:space="preserve"> и отражать ее достижение</w:t>
      </w:r>
      <w:r w:rsidR="00B6553E">
        <w:rPr>
          <w:rFonts w:ascii="Times New Roman" w:hAnsi="Times New Roman"/>
          <w:sz w:val="28"/>
          <w:szCs w:val="28"/>
        </w:rPr>
        <w:t xml:space="preserve">. </w:t>
      </w:r>
      <w:r w:rsidRPr="00292A8A">
        <w:rPr>
          <w:rFonts w:ascii="Times New Roman" w:hAnsi="Times New Roman"/>
          <w:sz w:val="28"/>
          <w:szCs w:val="28"/>
        </w:rPr>
        <w:t>Раздел не должен дословно повторять формулиров</w:t>
      </w:r>
      <w:r w:rsidR="00897A82">
        <w:rPr>
          <w:rFonts w:ascii="Times New Roman" w:hAnsi="Times New Roman"/>
          <w:sz w:val="28"/>
          <w:szCs w:val="28"/>
        </w:rPr>
        <w:t xml:space="preserve">ки, приведенные в тексте </w:t>
      </w:r>
      <w:r w:rsidR="005133D3">
        <w:rPr>
          <w:rFonts w:ascii="Times New Roman" w:hAnsi="Times New Roman"/>
          <w:sz w:val="28"/>
          <w:szCs w:val="28"/>
        </w:rPr>
        <w:t>рукописи</w:t>
      </w:r>
      <w:r w:rsidR="00897A82">
        <w:rPr>
          <w:rFonts w:ascii="Times New Roman" w:hAnsi="Times New Roman"/>
          <w:sz w:val="28"/>
          <w:szCs w:val="28"/>
        </w:rPr>
        <w:t xml:space="preserve">, </w:t>
      </w:r>
      <w:r w:rsidR="001D52EA">
        <w:rPr>
          <w:rFonts w:ascii="Times New Roman" w:hAnsi="Times New Roman"/>
          <w:sz w:val="28"/>
          <w:szCs w:val="28"/>
        </w:rPr>
        <w:t>и</w:t>
      </w:r>
      <w:r w:rsidR="00262A42" w:rsidRPr="00292A8A">
        <w:rPr>
          <w:rFonts w:ascii="Times New Roman" w:hAnsi="Times New Roman"/>
          <w:sz w:val="28"/>
          <w:szCs w:val="28"/>
        </w:rPr>
        <w:t xml:space="preserve"> </w:t>
      </w:r>
      <w:r w:rsidR="00897A82">
        <w:rPr>
          <w:rFonts w:ascii="Times New Roman" w:hAnsi="Times New Roman"/>
          <w:sz w:val="28"/>
          <w:szCs w:val="28"/>
        </w:rPr>
        <w:t xml:space="preserve">содержать </w:t>
      </w:r>
      <w:r w:rsidR="009715C7">
        <w:rPr>
          <w:rFonts w:ascii="Times New Roman" w:hAnsi="Times New Roman"/>
          <w:sz w:val="28"/>
          <w:szCs w:val="28"/>
        </w:rPr>
        <w:t>ссыл</w:t>
      </w:r>
      <w:r w:rsidR="001D52EA">
        <w:rPr>
          <w:rFonts w:ascii="Times New Roman" w:hAnsi="Times New Roman"/>
          <w:sz w:val="28"/>
          <w:szCs w:val="28"/>
        </w:rPr>
        <w:t>ки</w:t>
      </w:r>
      <w:r w:rsidR="009715C7">
        <w:rPr>
          <w:rFonts w:ascii="Times New Roman" w:hAnsi="Times New Roman"/>
          <w:sz w:val="28"/>
          <w:szCs w:val="28"/>
        </w:rPr>
        <w:t xml:space="preserve"> на источники литературы</w:t>
      </w:r>
      <w:r w:rsidR="001D52EA">
        <w:rPr>
          <w:rFonts w:ascii="Times New Roman" w:hAnsi="Times New Roman"/>
          <w:sz w:val="28"/>
          <w:szCs w:val="28"/>
        </w:rPr>
        <w:t xml:space="preserve"> (приводятся собственн</w:t>
      </w:r>
      <w:bookmarkStart w:id="0" w:name="_GoBack"/>
      <w:bookmarkEnd w:id="0"/>
      <w:r w:rsidR="001D52EA">
        <w:rPr>
          <w:rFonts w:ascii="Times New Roman" w:hAnsi="Times New Roman"/>
          <w:sz w:val="28"/>
          <w:szCs w:val="28"/>
        </w:rPr>
        <w:t>ые мысли)</w:t>
      </w:r>
      <w:r w:rsidR="009715C7">
        <w:rPr>
          <w:rFonts w:ascii="Times New Roman" w:hAnsi="Times New Roman"/>
          <w:sz w:val="28"/>
          <w:szCs w:val="28"/>
        </w:rPr>
        <w:t>.</w:t>
      </w:r>
    </w:p>
    <w:p w14:paraId="0D182EDA" w14:textId="79272031" w:rsidR="00E4530D" w:rsidRDefault="00E4530D" w:rsidP="00945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может быть оформлен в виде нумерованного перечня выводов</w:t>
      </w:r>
      <w:r w:rsidR="001D52EA">
        <w:rPr>
          <w:rFonts w:ascii="Times New Roman" w:hAnsi="Times New Roman"/>
          <w:sz w:val="28"/>
          <w:szCs w:val="28"/>
        </w:rPr>
        <w:t xml:space="preserve">, в этом случае </w:t>
      </w:r>
      <w:r>
        <w:rPr>
          <w:rFonts w:ascii="Times New Roman" w:hAnsi="Times New Roman"/>
          <w:sz w:val="28"/>
          <w:szCs w:val="28"/>
        </w:rPr>
        <w:t xml:space="preserve">название раздела </w:t>
      </w:r>
      <w:r w:rsidRPr="001D52EA">
        <w:rPr>
          <w:rFonts w:ascii="Times New Roman" w:hAnsi="Times New Roman"/>
          <w:sz w:val="28"/>
          <w:szCs w:val="28"/>
        </w:rPr>
        <w:t>заменяют на «В</w:t>
      </w:r>
      <w:r w:rsidR="00502DB9" w:rsidRPr="001D52EA">
        <w:rPr>
          <w:rFonts w:ascii="Times New Roman" w:hAnsi="Times New Roman"/>
          <w:sz w:val="28"/>
          <w:szCs w:val="28"/>
        </w:rPr>
        <w:t>ЫВОДЫ</w:t>
      </w:r>
      <w:r w:rsidRPr="001D52EA">
        <w:rPr>
          <w:rFonts w:ascii="Times New Roman" w:hAnsi="Times New Roman"/>
          <w:sz w:val="28"/>
          <w:szCs w:val="28"/>
        </w:rPr>
        <w:t>».</w:t>
      </w:r>
    </w:p>
    <w:p w14:paraId="665F39B9" w14:textId="619EF4D0" w:rsidR="00F929AF" w:rsidRDefault="00F92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B8B9F6" w14:textId="2E82AE23" w:rsidR="008C4A2D" w:rsidRDefault="008C4A2D" w:rsidP="00945FEF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5BDAD1A4" w14:textId="77777777" w:rsidR="00502DB9" w:rsidRPr="00D165A1" w:rsidRDefault="00502DB9" w:rsidP="00502DB9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1. Енгалычева ГН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</w:rPr>
        <w:t>Сюбаев Р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Д. WoE-анализ и ключевые факторы риска при доклинической разработке лекарственных препаратов: обзор.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Безопасность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и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риск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 xml:space="preserve"> </w:t>
      </w:r>
      <w:r w:rsidRPr="003D1122">
        <w:rPr>
          <w:rFonts w:ascii="Times New Roman" w:hAnsi="Times New Roman"/>
          <w:i/>
          <w:spacing w:val="-6"/>
          <w:sz w:val="24"/>
          <w:szCs w:val="20"/>
          <w:shd w:val="clear" w:color="auto" w:fill="FFFFFF"/>
        </w:rPr>
        <w:t>фармакотерапии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2024;12(4):463–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76.</w:t>
      </w:r>
    </w:p>
    <w:p w14:paraId="74A95924" w14:textId="77777777" w:rsidR="00502DB9" w:rsidRPr="00B01F61" w:rsidRDefault="00502DB9" w:rsidP="00502DB9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Engalycheva GN, Syubaev R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 xml:space="preserve">D. WoE Analysis and key risk factors in preclinical development of medicinal products: A review. </w:t>
      </w:r>
      <w:r w:rsidRPr="00D165A1">
        <w:rPr>
          <w:rFonts w:ascii="Times New Roman" w:hAnsi="Times New Roman"/>
          <w:i/>
          <w:spacing w:val="-6"/>
          <w:sz w:val="24"/>
          <w:szCs w:val="20"/>
          <w:shd w:val="clear" w:color="auto" w:fill="FFFFFF"/>
          <w:lang w:val="en-US"/>
        </w:rPr>
        <w:t>Safety and Risk of Pharmacotherapy</w:t>
      </w: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 2024;12(4):463–</w:t>
      </w:r>
      <w:r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76 (In Russ.)</w:t>
      </w:r>
      <w:r w:rsidRPr="00B01F6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</w:t>
      </w:r>
    </w:p>
    <w:p w14:paraId="1FCDAEBE" w14:textId="77777777" w:rsidR="00502DB9" w:rsidRPr="005A770E" w:rsidRDefault="00C97D93" w:rsidP="00502DB9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0"/>
          <w:shd w:val="clear" w:color="auto" w:fill="FFFFFF"/>
        </w:rPr>
      </w:pPr>
      <w:hyperlink r:id="rId20" w:history="1">
        <w:r w:rsidR="00502DB9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https</w:t>
        </w:r>
        <w:r w:rsidR="00502DB9" w:rsidRPr="005A770E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</w:rPr>
          <w:t>://</w:t>
        </w:r>
        <w:r w:rsidR="00502DB9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doi</w:t>
        </w:r>
        <w:r w:rsidR="00502DB9" w:rsidRPr="005A770E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</w:rPr>
          <w:t>.</w:t>
        </w:r>
        <w:r w:rsidR="00502DB9" w:rsidRPr="00D165A1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  <w:lang w:val="en-US"/>
          </w:rPr>
          <w:t>org</w:t>
        </w:r>
        <w:r w:rsidR="00502DB9" w:rsidRPr="005A770E">
          <w:rPr>
            <w:rFonts w:ascii="Times New Roman" w:hAnsi="Times New Roman"/>
            <w:color w:val="0000FF"/>
            <w:spacing w:val="-6"/>
            <w:sz w:val="24"/>
            <w:szCs w:val="20"/>
            <w:u w:val="single"/>
            <w:shd w:val="clear" w:color="auto" w:fill="FFFFFF"/>
          </w:rPr>
          <w:t>/10.30895/2312-7821-2024-12-4-463-476</w:t>
        </w:r>
      </w:hyperlink>
      <w:r w:rsidR="00502DB9" w:rsidRPr="005A770E">
        <w:rPr>
          <w:rFonts w:ascii="Times New Roman" w:hAnsi="Times New Roman"/>
          <w:spacing w:val="-6"/>
          <w:sz w:val="24"/>
          <w:szCs w:val="20"/>
          <w:shd w:val="clear" w:color="auto" w:fill="FFFFFF"/>
        </w:rPr>
        <w:t xml:space="preserve"> </w:t>
      </w:r>
    </w:p>
    <w:p w14:paraId="30B581D2" w14:textId="77777777" w:rsidR="00502DB9" w:rsidRPr="0009165B" w:rsidRDefault="00502DB9" w:rsidP="00502DB9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09165B">
        <w:rPr>
          <w:rFonts w:ascii="Times New Roman" w:hAnsi="Times New Roman"/>
          <w:spacing w:val="-6"/>
          <w:sz w:val="24"/>
          <w:szCs w:val="20"/>
        </w:rPr>
        <w:t xml:space="preserve">2. Нечаев АВ, Лешина СА, Клепикова АГ, Гайдерова ЛА, Корнилова ОГ, Вельц НЮ, Горелов КВ, Поливанов ВА. Нежелательные реакции при терапии внутривенными иммуноглобулинами: анализ данных российской национальной базы фармаконадзора. </w:t>
      </w:r>
      <w:r w:rsidRPr="0009165B">
        <w:rPr>
          <w:rFonts w:ascii="Times New Roman" w:hAnsi="Times New Roman"/>
          <w:i/>
          <w:spacing w:val="-6"/>
          <w:sz w:val="24"/>
          <w:szCs w:val="20"/>
        </w:rPr>
        <w:t>Безопасность и риск фармакотерапии</w:t>
      </w:r>
      <w:r w:rsidRPr="0009165B">
        <w:rPr>
          <w:rFonts w:ascii="Times New Roman" w:hAnsi="Times New Roman"/>
          <w:spacing w:val="-6"/>
          <w:sz w:val="24"/>
          <w:szCs w:val="20"/>
        </w:rPr>
        <w:t>. 2024;12(4):420–31.</w:t>
      </w:r>
    </w:p>
    <w:p w14:paraId="3E42241D" w14:textId="77777777" w:rsidR="00502DB9" w:rsidRPr="0009165B" w:rsidRDefault="00502DB9" w:rsidP="00502DB9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Nechaev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Leshina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Klepikova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AG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Gaiderova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LA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Kornilova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OG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Velts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NYu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Gorelov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Polivanov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Adverse reactions to intravenous immunoglobulin therapy: An analysis of the Russian national pharmacovigilance database.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Safety and Risk of Pharmacotherapy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2024;12(4):420–31 (In Russ.).</w:t>
      </w:r>
    </w:p>
    <w:p w14:paraId="0A7049AD" w14:textId="77777777" w:rsidR="00502DB9" w:rsidRPr="00502DB9" w:rsidRDefault="00C97D93" w:rsidP="00502DB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1" w:history="1">
        <w:r w:rsidR="00502DB9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</w:t>
        </w:r>
        <w:r w:rsidR="00502DB9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://</w:t>
        </w:r>
        <w:r w:rsidR="00502DB9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doi</w:t>
        </w:r>
        <w:r w:rsidR="00502DB9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.</w:t>
        </w:r>
        <w:r w:rsidR="00502DB9" w:rsidRPr="00101E40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org</w:t>
        </w:r>
        <w:r w:rsidR="00502DB9" w:rsidRPr="00502DB9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/10.30895/2312-7821-2024-12-4-420-431</w:t>
        </w:r>
      </w:hyperlink>
    </w:p>
    <w:p w14:paraId="020FE568" w14:textId="7B9FEC11" w:rsidR="0062035A" w:rsidRPr="00224B8C" w:rsidRDefault="0062035A" w:rsidP="0062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eastAsia="ru-RU"/>
        </w:rPr>
      </w:pPr>
      <w:r w:rsidRPr="0009165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9165B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Волынец ГВ, Никитин АВ, Скворцова ТА, Кокиашвили ВС. Лекарственно-индуцированный аутоиммуноподобный гепатит.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eastAsia="ru-RU"/>
        </w:rPr>
        <w:t>Доказательная гастроэнтерология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. </w:t>
      </w:r>
      <w:r w:rsidRPr="00224B8C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2024;13(1):58</w:t>
      </w:r>
      <w:r w:rsidRPr="00224B8C">
        <w:rPr>
          <w:rFonts w:ascii="Times New Roman" w:eastAsia="Times New Roman" w:hAnsi="Times New Roman" w:cs="Cambria Math"/>
          <w:spacing w:val="-6"/>
          <w:sz w:val="24"/>
          <w:szCs w:val="20"/>
          <w:lang w:eastAsia="ru-RU"/>
        </w:rPr>
        <w:t>–</w:t>
      </w:r>
      <w:r w:rsidRPr="00224B8C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>65.</w:t>
      </w:r>
    </w:p>
    <w:p w14:paraId="36E081FA" w14:textId="77777777" w:rsidR="0062035A" w:rsidRPr="0009165B" w:rsidRDefault="0062035A" w:rsidP="0062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</w:pP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Volynets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GV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Nikitin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AV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Skvortsova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TA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,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Kokiashvili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VS</w:t>
      </w:r>
      <w:r w:rsidRPr="005A770E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. 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Drug-induced autoimmune-like hepatitis. </w:t>
      </w:r>
      <w:r w:rsidRPr="0009165B">
        <w:rPr>
          <w:rFonts w:ascii="Times New Roman" w:eastAsia="Times New Roman" w:hAnsi="Times New Roman"/>
          <w:i/>
          <w:spacing w:val="-6"/>
          <w:sz w:val="24"/>
          <w:szCs w:val="20"/>
          <w:lang w:val="en-US" w:eastAsia="ru-RU"/>
        </w:rPr>
        <w:t>Russian Journal of Evidence-Based Gastroenterology</w:t>
      </w:r>
      <w:r w:rsidRPr="0009165B">
        <w:rPr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>. 2024;13(1):58–65 (In Russ.).</w:t>
      </w:r>
    </w:p>
    <w:p w14:paraId="5DE71A54" w14:textId="2DF6D0E5" w:rsidR="0062035A" w:rsidRPr="0009165B" w:rsidRDefault="00C97D93" w:rsidP="0009165B">
      <w:pPr>
        <w:spacing w:after="0" w:line="240" w:lineRule="auto"/>
        <w:contextualSpacing/>
        <w:jc w:val="both"/>
        <w:rPr>
          <w:rStyle w:val="a6"/>
          <w:rFonts w:eastAsia="Times New Roman"/>
          <w:lang w:val="en-US" w:eastAsia="ru-RU"/>
        </w:rPr>
      </w:pPr>
      <w:hyperlink r:id="rId22" w:history="1">
        <w:r w:rsidR="0062035A" w:rsidRPr="0009165B">
          <w:rPr>
            <w:rStyle w:val="a6"/>
            <w:rFonts w:ascii="Times New Roman" w:eastAsia="Times New Roman" w:hAnsi="Times New Roman"/>
            <w:spacing w:val="-6"/>
            <w:sz w:val="24"/>
            <w:szCs w:val="20"/>
            <w:lang w:val="en-US" w:eastAsia="ru-RU"/>
          </w:rPr>
          <w:t>https://doi.org/10.17116/dokgastro20241301158</w:t>
        </w:r>
      </w:hyperlink>
      <w:r w:rsidR="0009165B" w:rsidRPr="0009165B">
        <w:rPr>
          <w:rStyle w:val="a6"/>
          <w:rFonts w:ascii="Times New Roman" w:eastAsia="Times New Roman" w:hAnsi="Times New Roman"/>
          <w:spacing w:val="-6"/>
          <w:sz w:val="24"/>
          <w:szCs w:val="20"/>
          <w:lang w:val="en-US" w:eastAsia="ru-RU"/>
        </w:rPr>
        <w:t xml:space="preserve"> </w:t>
      </w:r>
    </w:p>
    <w:p w14:paraId="10C71CDC" w14:textId="757AB5CA" w:rsidR="00502DB9" w:rsidRDefault="0062035A" w:rsidP="00502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3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2DB9" w:rsidRPr="007C283E"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 xml:space="preserve"> ВА, Загородникова КА, Иващенко ДВ, Киселев ЮЮ</w:t>
      </w:r>
      <w:r w:rsidR="00502DB9" w:rsidRPr="007B267A">
        <w:rPr>
          <w:rFonts w:ascii="Times New Roman" w:eastAsia="Times New Roman" w:hAnsi="Times New Roman"/>
          <w:sz w:val="24"/>
          <w:szCs w:val="24"/>
          <w:lang w:eastAsia="ru-RU"/>
        </w:rPr>
        <w:t>, Клейменова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 xml:space="preserve"> ЕБ</w:t>
      </w:r>
      <w:r w:rsidR="00502DB9" w:rsidRPr="007B267A">
        <w:rPr>
          <w:rFonts w:ascii="Times New Roman" w:eastAsia="Times New Roman" w:hAnsi="Times New Roman"/>
          <w:sz w:val="24"/>
          <w:szCs w:val="24"/>
          <w:lang w:eastAsia="ru-RU"/>
        </w:rPr>
        <w:t xml:space="preserve">, Клепикова 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02DB9" w:rsidRPr="007B26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02DB9"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</w:t>
      </w:r>
      <w:r w:rsidR="00502DB9" w:rsidRPr="007B267A">
        <w:rPr>
          <w:rFonts w:ascii="Times New Roman" w:eastAsia="Times New Roman" w:hAnsi="Times New Roman"/>
          <w:i/>
          <w:sz w:val="24"/>
          <w:szCs w:val="24"/>
          <w:lang w:eastAsia="ru-RU"/>
        </w:rPr>
        <w:t>Лекарственно-индуцированные заболевания</w:t>
      </w:r>
      <w:r w:rsidR="00502DB9" w:rsidRPr="007C283E">
        <w:rPr>
          <w:rFonts w:ascii="Times New Roman" w:eastAsia="Times New Roman" w:hAnsi="Times New Roman"/>
          <w:sz w:val="24"/>
          <w:szCs w:val="24"/>
          <w:lang w:eastAsia="ru-RU"/>
        </w:rPr>
        <w:t>. Т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DB9" w:rsidRPr="007C283E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="00502DB9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Прометей; 2022.</w:t>
      </w:r>
      <w:r w:rsidR="00502DB9" w:rsidRPr="00AE21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AAE170" w14:textId="77777777" w:rsidR="00502DB9" w:rsidRPr="008E4109" w:rsidRDefault="00502DB9" w:rsidP="00502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De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VA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Zagorodnikova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KA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Ivaschenko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DV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Kiselev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YuYu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Kleymenova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EB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Klepikova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MV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et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114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Pr="005A77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E4E0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Drug-induced diseases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. T. 1. Moscow: Prometey; 2022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Russ</w:t>
      </w:r>
      <w:r w:rsidRPr="00BE4E08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8E41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EDN </w:t>
      </w:r>
      <w:hyperlink r:id="rId23" w:history="1">
        <w:r w:rsidRPr="008E4109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HICFSZ</w:t>
        </w:r>
      </w:hyperlink>
    </w:p>
    <w:p w14:paraId="53976465" w14:textId="474BCC11" w:rsidR="00502DB9" w:rsidRDefault="0062035A" w:rsidP="00502D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5</w:t>
      </w:r>
      <w:r w:rsidR="00502DB9" w:rsidRPr="00D165A1">
        <w:rPr>
          <w:rFonts w:ascii="Times New Roman" w:hAnsi="Times New Roman"/>
          <w:spacing w:val="-6"/>
          <w:sz w:val="24"/>
          <w:szCs w:val="20"/>
          <w:shd w:val="clear" w:color="auto" w:fill="FFFFFF"/>
          <w:lang w:val="en-US"/>
        </w:rPr>
        <w:t>. </w:t>
      </w:r>
      <w:r w:rsidR="00502DB9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Pecoraro C, Fioretti T, Perruno A, Klain A, Cioffi D, Ambrosio A, et al. </w:t>
      </w:r>
      <w:r w:rsidR="00502DB9"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De novo</w:t>
      </w:r>
      <w:r w:rsidR="00502DB9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large deletions in the PHEX gene caused X-linked hypophosphataemic rickets in two Italian female infants successfully treated with burosumab. </w:t>
      </w:r>
      <w:r w:rsidR="00502DB9" w:rsidRPr="00D165A1">
        <w:rPr>
          <w:rFonts w:ascii="Times New Roman" w:eastAsia="Times New Roman" w:hAnsi="Times New Roman"/>
          <w:i/>
          <w:color w:val="000000"/>
          <w:spacing w:val="-6"/>
          <w:sz w:val="24"/>
          <w:szCs w:val="20"/>
          <w:lang w:val="en-US" w:eastAsia="ru-RU"/>
        </w:rPr>
        <w:t>Diagnostics (Basel).</w:t>
      </w:r>
      <w:r w:rsidR="00502DB9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 xml:space="preserve"> 2023;13(15):2552. </w:t>
      </w:r>
    </w:p>
    <w:p w14:paraId="71F3674E" w14:textId="77777777" w:rsidR="00502DB9" w:rsidRPr="00D165A1" w:rsidRDefault="00C97D93" w:rsidP="00502D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hyperlink r:id="rId24" w:history="1">
        <w:r w:rsidR="00502DB9" w:rsidRPr="00D165A1">
          <w:rPr>
            <w:rFonts w:ascii="Times New Roman" w:eastAsia="Times New Roman" w:hAnsi="Times New Roman"/>
            <w:color w:val="0000FF"/>
            <w:spacing w:val="-6"/>
            <w:sz w:val="24"/>
            <w:szCs w:val="20"/>
            <w:u w:val="single"/>
            <w:lang w:val="en-US" w:eastAsia="ru-RU"/>
          </w:rPr>
          <w:t>https://doi.org/10.3390/diagnostics13152552</w:t>
        </w:r>
      </w:hyperlink>
      <w:r w:rsidR="00502DB9"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u w:val="single"/>
          <w:lang w:val="en-US" w:eastAsia="ru-RU"/>
        </w:rPr>
        <w:t xml:space="preserve"> </w:t>
      </w:r>
    </w:p>
    <w:p w14:paraId="119C6FBE" w14:textId="77777777" w:rsidR="0009165B" w:rsidRPr="00BE4E08" w:rsidRDefault="0009165B" w:rsidP="0009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6</w:t>
      </w:r>
      <w:r w:rsidRPr="00D165A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. 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Rodriguez-Vega G, Perez-Fernandez J, Hidalgo J. </w:t>
      </w:r>
      <w:r w:rsidRPr="003E4943">
        <w:rPr>
          <w:rFonts w:ascii="Times New Roman" w:eastAsia="Times New Roman" w:hAnsi="Times New Roman"/>
          <w:i/>
          <w:iCs/>
          <w:color w:val="000000"/>
          <w:sz w:val="24"/>
          <w:szCs w:val="20"/>
          <w:lang w:val="en-US" w:eastAsia="ru-RU"/>
        </w:rPr>
        <w:t>Critical care administration</w:t>
      </w:r>
      <w:r w:rsidRPr="003E4943">
        <w:rPr>
          <w:rFonts w:ascii="Times New Roman" w:eastAsia="Times New Roman" w:hAnsi="Times New Roman"/>
          <w:color w:val="000000"/>
          <w:sz w:val="24"/>
          <w:szCs w:val="20"/>
          <w:lang w:val="en-US" w:eastAsia="ru-RU"/>
        </w:rPr>
        <w:t>. New York: Springer; 2020.</w:t>
      </w:r>
    </w:p>
    <w:p w14:paraId="2168EE92" w14:textId="77777777" w:rsidR="00502DB9" w:rsidRPr="00BE4E08" w:rsidRDefault="00C97D93" w:rsidP="0050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hyperlink r:id="rId25" w:history="1">
        <w:r w:rsidR="00502DB9" w:rsidRPr="00BE4E08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https://doi.org/10.1007/978-3-030-33808-4</w:t>
        </w:r>
      </w:hyperlink>
    </w:p>
    <w:p w14:paraId="2C4ABA1E" w14:textId="395C02E1" w:rsidR="00194321" w:rsidRPr="00194321" w:rsidRDefault="0062035A" w:rsidP="00194321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0"/>
        </w:rPr>
      </w:pPr>
      <w:r w:rsidRPr="00224B8C">
        <w:rPr>
          <w:rFonts w:ascii="Times New Roman" w:hAnsi="Times New Roman"/>
          <w:spacing w:val="-6"/>
          <w:sz w:val="24"/>
          <w:szCs w:val="20"/>
          <w:lang w:val="en-US"/>
        </w:rPr>
        <w:t>7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.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Ковальская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ГН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Верлан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НВ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Михалевич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ЕН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,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Колмакова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 xml:space="preserve"> 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>ЕС</w:t>
      </w:r>
      <w:r w:rsidR="00194321" w:rsidRPr="00224B8C">
        <w:rPr>
          <w:rFonts w:ascii="Times New Roman" w:hAnsi="Times New Roman"/>
          <w:spacing w:val="-6"/>
          <w:sz w:val="24"/>
          <w:szCs w:val="20"/>
          <w:lang w:val="en-US"/>
        </w:rPr>
        <w:t>.</w:t>
      </w:r>
      <w:r w:rsidR="00194321" w:rsidRPr="00194321">
        <w:rPr>
          <w:rFonts w:ascii="Times New Roman" w:hAnsi="Times New Roman"/>
          <w:spacing w:val="-6"/>
          <w:sz w:val="24"/>
          <w:szCs w:val="20"/>
          <w:lang w:val="en-US"/>
        </w:rPr>
        <w:t> </w:t>
      </w:r>
      <w:r w:rsidR="00194321" w:rsidRPr="00194321">
        <w:rPr>
          <w:rFonts w:ascii="Times New Roman" w:hAnsi="Times New Roman"/>
          <w:i/>
          <w:iCs/>
          <w:spacing w:val="-6"/>
          <w:sz w:val="24"/>
          <w:szCs w:val="20"/>
        </w:rPr>
        <w:t>Лекарственные растительные препараты.</w:t>
      </w:r>
      <w:r w:rsidR="00194321" w:rsidRPr="00194321">
        <w:rPr>
          <w:rFonts w:ascii="Times New Roman" w:hAnsi="Times New Roman"/>
          <w:spacing w:val="-6"/>
          <w:sz w:val="24"/>
          <w:szCs w:val="20"/>
        </w:rPr>
        <w:t xml:space="preserve"> Иркутск: ИГМАПО; 2023. </w:t>
      </w:r>
    </w:p>
    <w:p w14:paraId="37065A10" w14:textId="3FC58CCE" w:rsidR="00194321" w:rsidRPr="00194321" w:rsidRDefault="00194321" w:rsidP="0019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</w:pP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Kovalskaya GN, Verlan NV, Mikhalevich EN, Kolmakova ES. </w:t>
      </w:r>
      <w:r w:rsidRPr="00194321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0"/>
          <w:lang w:val="en-US" w:eastAsia="ru-RU"/>
        </w:rPr>
        <w:t>Herbal medicines.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 Irkutsk: IGMAPO; 2023 (In Russ.). EDN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  <w:t>:</w:t>
      </w:r>
      <w:r w:rsidRPr="00194321">
        <w:rPr>
          <w:rFonts w:ascii="Times New Roman" w:eastAsia="Times New Roman" w:hAnsi="Times New Roman"/>
          <w:color w:val="000000"/>
          <w:spacing w:val="-6"/>
          <w:sz w:val="24"/>
          <w:szCs w:val="20"/>
          <w:lang w:val="en-US" w:eastAsia="ru-RU"/>
        </w:rPr>
        <w:t> </w:t>
      </w:r>
      <w:hyperlink r:id="rId26" w:history="1">
        <w:r w:rsidRPr="00194321">
          <w:rPr>
            <w:rFonts w:ascii="Times New Roman" w:eastAsia="Times New Roman" w:hAnsi="Times New Roman"/>
            <w:color w:val="0000FF"/>
            <w:spacing w:val="-6"/>
            <w:sz w:val="24"/>
            <w:szCs w:val="20"/>
            <w:u w:val="single"/>
            <w:lang w:val="en-US" w:eastAsia="ru-RU"/>
          </w:rPr>
          <w:t>ETMNHW</w:t>
        </w:r>
      </w:hyperlink>
    </w:p>
    <w:p w14:paraId="3F4DCE28" w14:textId="5553E814" w:rsidR="00194321" w:rsidRPr="00194321" w:rsidRDefault="00194321" w:rsidP="0019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9F6D72" w:rsidRPr="006447AD" w14:paraId="6C9D8B98" w14:textId="77777777" w:rsidTr="007E250A">
        <w:tc>
          <w:tcPr>
            <w:tcW w:w="4714" w:type="dxa"/>
            <w:hideMark/>
          </w:tcPr>
          <w:p w14:paraId="3E1CC18A" w14:textId="0CDCA660" w:rsidR="009F6D72" w:rsidRPr="009F6D72" w:rsidRDefault="009F6D72" w:rsidP="00AF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информация. 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Авторы прилагают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дополнительные материалы к </w:t>
            </w:r>
            <w:r w:rsidR="00AF1398">
              <w:rPr>
                <w:rFonts w:ascii="Times New Roman" w:hAnsi="Times New Roman" w:cs="Times New Roman"/>
                <w:sz w:val="24"/>
                <w:szCs w:val="24"/>
              </w:rPr>
              <w:t>рукописи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файлы), в т.ч. размещенные в 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репозитори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(с указанием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92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14:paraId="70399888" w14:textId="13C57658" w:rsidR="009F6D72" w:rsidRPr="008C4A2D" w:rsidRDefault="009F6D72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D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Additional information.</w:t>
            </w:r>
          </w:p>
        </w:tc>
      </w:tr>
    </w:tbl>
    <w:p w14:paraId="3DB3DF82" w14:textId="77777777" w:rsidR="009E0950" w:rsidRDefault="009E0950" w:rsidP="00945FEF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0"/>
      </w:tblGrid>
      <w:tr w:rsidR="008C4A2D" w:rsidRPr="005A770E" w14:paraId="3A1417B0" w14:textId="77777777" w:rsidTr="0031243F">
        <w:tc>
          <w:tcPr>
            <w:tcW w:w="4714" w:type="dxa"/>
            <w:hideMark/>
          </w:tcPr>
          <w:p w14:paraId="760E6081" w14:textId="77777777" w:rsidR="008C4A2D" w:rsidRDefault="008C4A2D" w:rsidP="00945F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3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>Е.В. Иванова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концепция работы, написание текста рукописи, формулировка выводов, и др.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М.А. Петрова 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7279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655" w:rsidRPr="00F06D7E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="003A465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6D7E" w:rsidRPr="00F06D7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="003A465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4655" w:rsidRPr="00D0651D">
              <w:rPr>
                <w:rStyle w:val="af7"/>
                <w:rFonts w:ascii="Times New Roman" w:hAnsi="Times New Roman"/>
                <w:b w:val="0"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="003A4655" w:rsidRPr="00D0651D">
              <w:rPr>
                <w:rStyle w:val="af7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A4655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3A4655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27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формулировке выводов, утверждение окончательной версии рукописи для публикации</w:t>
            </w:r>
            <w:r w:rsidR="003A465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924F86" w14:textId="18647B5D" w:rsidR="00857714" w:rsidRPr="0062035A" w:rsidRDefault="00C97D93" w:rsidP="0062035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27" w:anchor="a10" w:history="1">
              <w:r w:rsidR="00857714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</w:t>
              </w:r>
              <w:r w:rsidR="0062035A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олне</w:t>
              </w:r>
              <w:r w:rsidR="00857714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ния по ссылке</w:t>
              </w:r>
            </w:hyperlink>
          </w:p>
        </w:tc>
        <w:tc>
          <w:tcPr>
            <w:tcW w:w="4630" w:type="dxa"/>
          </w:tcPr>
          <w:p w14:paraId="6001A497" w14:textId="361E8D05" w:rsidR="008C4A2D" w:rsidRPr="008C4A2D" w:rsidRDefault="00F30AAB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AA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Authors’ contributions.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All the authors confirm that they meet the ICMJE criteria for authorship. The most significant contributions were as follows.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Elena V.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lastRenderedPageBreak/>
              <w:t>Ivanova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 formulated the conclusions, etc.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Maria A. Petrova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literature sources, etc</w:t>
            </w:r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Pr="00F06D7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Marina N. Smirnova</w:t>
            </w:r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F06D7E" w:rsidRPr="00F06D7E">
              <w:rPr>
                <w:rFonts w:ascii="Times New Roman" w:hAnsi="Times New Roman"/>
                <w:sz w:val="24"/>
                <w:szCs w:val="24"/>
                <w:lang w:val="en-GB"/>
              </w:rPr>
              <w:t>drafted the manuscript</w:t>
            </w:r>
            <w:r w:rsidRPr="00F06D7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30AA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Vasily G. Sidorov</w:t>
            </w:r>
            <w:r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18301D" w:rsidRPr="005A770E" w14:paraId="58775EDB" w14:textId="77777777" w:rsidTr="0031243F">
        <w:tc>
          <w:tcPr>
            <w:tcW w:w="4714" w:type="dxa"/>
            <w:hideMark/>
          </w:tcPr>
          <w:p w14:paraId="75030869" w14:textId="77777777" w:rsidR="008C4A2D" w:rsidRDefault="00536840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Благодарности.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>Коллектив авторов благодарит Иванова И.И. за ценные консультации при обсуждении результатов работ, ГБОУЗ «Третья городская больница» за предоставление доступа к базе данных пациентов, ФГОУ ВО «Четвертый медицинский» за предоставление возможности работы в специальной библиотеке учреждения.</w:t>
            </w:r>
          </w:p>
          <w:p w14:paraId="1742E04D" w14:textId="05B67D52" w:rsidR="001426C7" w:rsidRPr="001426C7" w:rsidRDefault="00C97D93" w:rsidP="00945F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8" w:anchor="a10" w:history="1">
              <w:r w:rsidR="0062035A" w:rsidRPr="0062035A">
                <w:rPr>
                  <w:rStyle w:val="a6"/>
                  <w:rFonts w:ascii="Times New Roman" w:hAnsi="Times New Roman"/>
                  <w:i/>
                  <w:spacing w:val="-6"/>
                  <w:sz w:val="24"/>
                  <w:szCs w:val="24"/>
                </w:rPr>
                <w:t>Подробнее о правилах заполнения по ссылке</w:t>
              </w:r>
            </w:hyperlink>
          </w:p>
        </w:tc>
        <w:tc>
          <w:tcPr>
            <w:tcW w:w="4630" w:type="dxa"/>
          </w:tcPr>
          <w:p w14:paraId="4FED2A2A" w14:textId="1484E83E" w:rsidR="008C4A2D" w:rsidRPr="00F30AAB" w:rsidRDefault="00F30AAB" w:rsidP="00945FEF">
            <w:pPr>
              <w:pStyle w:val="a3"/>
              <w:shd w:val="clear" w:color="auto" w:fill="FFFFFF"/>
              <w:spacing w:after="0" w:line="240" w:lineRule="auto"/>
              <w:jc w:val="both"/>
              <w:rPr>
                <w:lang w:val="en-GB"/>
              </w:rPr>
            </w:pPr>
            <w:r w:rsidRPr="00F30AAB">
              <w:rPr>
                <w:b/>
                <w:bCs/>
                <w:color w:val="000000" w:themeColor="text1"/>
                <w:lang w:val="en-GB"/>
              </w:rPr>
              <w:t xml:space="preserve">Acknowledgements. </w:t>
            </w:r>
            <w:r w:rsidRPr="00F30AAB">
              <w:rPr>
                <w:bCs/>
                <w:color w:val="000000" w:themeColor="text1"/>
                <w:lang w:val="en-GB"/>
              </w:rPr>
              <w:t xml:space="preserve">The authors express their gratitude to I.I. Ivanov for valuable advice when discussing the study results, </w:t>
            </w:r>
            <w:r w:rsidR="00C331B0">
              <w:rPr>
                <w:bCs/>
                <w:color w:val="000000" w:themeColor="text1"/>
                <w:lang w:val="en-GB"/>
              </w:rPr>
              <w:t xml:space="preserve">to </w:t>
            </w:r>
            <w:r w:rsidRPr="00F30AAB">
              <w:rPr>
                <w:bCs/>
                <w:color w:val="000000" w:themeColor="text1"/>
                <w:lang w:val="en-GB"/>
              </w:rPr>
              <w:t xml:space="preserve">City Hospital No. 3 for granting access to the patient </w:t>
            </w:r>
            <w:r>
              <w:rPr>
                <w:bCs/>
                <w:color w:val="000000" w:themeColor="text1"/>
                <w:lang w:val="en-GB"/>
              </w:rPr>
              <w:t>data</w:t>
            </w:r>
            <w:r w:rsidRPr="00F30AAB">
              <w:rPr>
                <w:bCs/>
                <w:color w:val="000000" w:themeColor="text1"/>
                <w:lang w:val="en-GB"/>
              </w:rPr>
              <w:t xml:space="preserve"> base, and </w:t>
            </w:r>
            <w:r w:rsidR="00C331B0">
              <w:rPr>
                <w:bCs/>
                <w:color w:val="000000" w:themeColor="text1"/>
                <w:lang w:val="en-GB"/>
              </w:rPr>
              <w:t xml:space="preserve">to </w:t>
            </w:r>
            <w:r w:rsidRPr="00F30AAB">
              <w:rPr>
                <w:bCs/>
                <w:color w:val="000000" w:themeColor="text1"/>
                <w:lang w:val="en-GB"/>
              </w:rPr>
              <w:t xml:space="preserve">Medical University No. 4 for the opportunity to use the </w:t>
            </w:r>
            <w:r>
              <w:rPr>
                <w:color w:val="000000" w:themeColor="text1"/>
                <w:lang w:val="en-GB"/>
              </w:rPr>
              <w:t>special library</w:t>
            </w:r>
            <w:r w:rsidRPr="00F30AAB">
              <w:rPr>
                <w:color w:val="000000" w:themeColor="text1"/>
                <w:lang w:val="en-GB"/>
              </w:rPr>
              <w:t>.</w:t>
            </w:r>
          </w:p>
        </w:tc>
      </w:tr>
    </w:tbl>
    <w:p w14:paraId="767EC9FA" w14:textId="5AF2A2D1" w:rsidR="00337176" w:rsidRPr="0062035A" w:rsidRDefault="00337176" w:rsidP="003124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8C56BC" w14:textId="77777777" w:rsidR="0031243F" w:rsidRPr="0031243F" w:rsidRDefault="0031243F" w:rsidP="00312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3F">
        <w:rPr>
          <w:rFonts w:ascii="Times New Roman" w:hAnsi="Times New Roman"/>
          <w:sz w:val="24"/>
          <w:szCs w:val="24"/>
        </w:rPr>
        <w:t xml:space="preserve">Редакция Журнала не требует, но приветствует наличие раздела </w:t>
      </w:r>
      <w:r w:rsidRPr="0031243F">
        <w:rPr>
          <w:rFonts w:ascii="Times New Roman" w:hAnsi="Times New Roman"/>
          <w:b/>
          <w:sz w:val="24"/>
          <w:szCs w:val="24"/>
        </w:rPr>
        <w:t>«Заявление (декларация) о доступе к исходным данным и алгоритмам»</w:t>
      </w:r>
      <w:r w:rsidRPr="0031243F">
        <w:rPr>
          <w:rFonts w:ascii="Times New Roman" w:hAnsi="Times New Roman"/>
          <w:sz w:val="24"/>
          <w:szCs w:val="24"/>
        </w:rPr>
        <w:t xml:space="preserve"> в соответствии со своей политикой </w:t>
      </w:r>
      <w:hyperlink r:id="rId29" w:anchor="custom-10" w:history="1">
        <w:r w:rsidRPr="00857714">
          <w:rPr>
            <w:rFonts w:ascii="Times New Roman" w:hAnsi="Times New Roman"/>
            <w:sz w:val="24"/>
            <w:szCs w:val="24"/>
            <w:u w:val="single"/>
          </w:rPr>
          <w:t>«Доступ к исследовательским данным и воспроизводимость исследований»</w:t>
        </w:r>
      </w:hyperlink>
      <w:r w:rsidRPr="0031243F">
        <w:rPr>
          <w:rFonts w:ascii="Times New Roman" w:hAnsi="Times New Roman"/>
          <w:sz w:val="24"/>
          <w:szCs w:val="24"/>
        </w:rPr>
        <w:t xml:space="preserve">. Варианты шаблонов приведены в </w:t>
      </w:r>
      <w:hyperlink r:id="rId30" w:anchor="a10" w:history="1">
        <w:r w:rsidRPr="00857714">
          <w:rPr>
            <w:rFonts w:ascii="Times New Roman" w:hAnsi="Times New Roman"/>
            <w:sz w:val="24"/>
            <w:szCs w:val="24"/>
            <w:u w:val="single"/>
          </w:rPr>
          <w:t>Правилах для авторов</w:t>
        </w:r>
      </w:hyperlink>
      <w:r w:rsidRPr="0031243F">
        <w:rPr>
          <w:rFonts w:ascii="Times New Roman" w:hAnsi="Times New Roman"/>
          <w:sz w:val="24"/>
          <w:szCs w:val="24"/>
        </w:rPr>
        <w:t>.</w:t>
      </w:r>
    </w:p>
    <w:p w14:paraId="295D0B76" w14:textId="77777777" w:rsidR="0031243F" w:rsidRPr="0031243F" w:rsidRDefault="0031243F" w:rsidP="0031243F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77487" w14:textId="77777777" w:rsidR="001F36D5" w:rsidRPr="0031243F" w:rsidRDefault="00D92B56" w:rsidP="00945FEF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F36D5" w:rsidRPr="00E139BF" w14:paraId="727EAAA5" w14:textId="77777777" w:rsidTr="00640482">
        <w:tc>
          <w:tcPr>
            <w:tcW w:w="4672" w:type="dxa"/>
          </w:tcPr>
          <w:p w14:paraId="13DE50DD" w14:textId="77777777" w:rsidR="002C0B8B" w:rsidRDefault="00D14D5A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1F36D5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1F36D5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0F00C6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14:paraId="57CC234F" w14:textId="2613EB01" w:rsidR="00640482" w:rsidRDefault="001F36D5" w:rsidP="00945FE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640482">
              <w:rPr>
                <w:rFonts w:ascii="Times New Roman" w:hAnsi="Times New Roman"/>
                <w:sz w:val="24"/>
                <w:szCs w:val="24"/>
              </w:rPr>
              <w:t>:</w:t>
            </w:r>
            <w:r w:rsidRPr="00640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="00640482"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</w:p>
          <w:p w14:paraId="31F34D34" w14:textId="4D7374A6" w:rsidR="001F36D5" w:rsidRPr="00640482" w:rsidRDefault="00640482" w:rsidP="00945FE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Приводятся </w:t>
            </w:r>
            <w:r w:rsidRPr="00C67E5A">
              <w:rPr>
                <w:rFonts w:ascii="Times New Roman" w:hAnsi="Times New Roman"/>
                <w:i/>
                <w:sz w:val="24"/>
                <w:szCs w:val="24"/>
              </w:rPr>
              <w:t>данные для каждого автора)</w:t>
            </w:r>
          </w:p>
        </w:tc>
        <w:tc>
          <w:tcPr>
            <w:tcW w:w="4672" w:type="dxa"/>
          </w:tcPr>
          <w:p w14:paraId="5DE592CA" w14:textId="77777777" w:rsidR="002C0B8B" w:rsidRDefault="001F36D5" w:rsidP="0094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0F00C6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14:paraId="05ED0FAA" w14:textId="6FA27F3F" w:rsidR="001F36D5" w:rsidRPr="00AE5416" w:rsidRDefault="001F36D5" w:rsidP="00945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https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orcid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org</w:t>
              </w:r>
              <w:r w:rsidR="00640482" w:rsidRPr="00522B34">
                <w:rPr>
                  <w:rStyle w:val="a6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  <w:r w:rsidR="00640482" w:rsidRPr="00522B34">
                <w:rPr>
                  <w:rStyle w:val="a6"/>
                  <w:rFonts w:ascii="Times New Roman" w:hAnsi="Times New Roman"/>
                  <w:caps/>
                  <w:spacing w:val="-6"/>
                  <w:sz w:val="24"/>
                  <w:szCs w:val="24"/>
                </w:rPr>
                <w:t>0000-0000-0000-0000</w:t>
              </w:r>
            </w:hyperlink>
          </w:p>
        </w:tc>
      </w:tr>
    </w:tbl>
    <w:p w14:paraId="5948AC40" w14:textId="77777777" w:rsidR="001F36D5" w:rsidRPr="00857714" w:rsidRDefault="001F36D5" w:rsidP="00945FEF">
      <w:pPr>
        <w:spacing w:after="0" w:line="240" w:lineRule="auto"/>
        <w:contextualSpacing/>
        <w:rPr>
          <w:rFonts w:ascii="Times New Roman" w:hAnsi="Times New Roman"/>
          <w:b/>
          <w:sz w:val="8"/>
          <w:szCs w:val="24"/>
        </w:rPr>
      </w:pPr>
    </w:p>
    <w:sectPr w:rsidR="001F36D5" w:rsidRPr="00857714" w:rsidSect="0007281A">
      <w:footerReference w:type="default" r:id="rId33"/>
      <w:headerReference w:type="first" r:id="rId34"/>
      <w:footerReference w:type="first" r:id="rId3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AAFAC" w14:textId="77777777" w:rsidR="00426FDA" w:rsidRDefault="00426FDA" w:rsidP="00C71542">
      <w:pPr>
        <w:spacing w:after="0" w:line="240" w:lineRule="auto"/>
      </w:pPr>
      <w:r>
        <w:separator/>
      </w:r>
    </w:p>
  </w:endnote>
  <w:endnote w:type="continuationSeparator" w:id="0">
    <w:p w14:paraId="424B4B7F" w14:textId="77777777" w:rsidR="00426FDA" w:rsidRDefault="00426FDA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E44" w14:textId="77777777" w:rsidR="005369A9" w:rsidRDefault="00B9179C" w:rsidP="00DC227B">
    <w:pPr>
      <w:pStyle w:val="a9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5369A9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C97D93">
      <w:rPr>
        <w:rFonts w:ascii="Times New Roman" w:hAnsi="Times New Roman"/>
        <w:noProof/>
        <w:sz w:val="24"/>
        <w:szCs w:val="24"/>
      </w:rPr>
      <w:t>6</w:t>
    </w:r>
    <w:r w:rsidRPr="00E57649">
      <w:rPr>
        <w:rFonts w:ascii="Times New Roman" w:hAnsi="Times New Roman"/>
        <w:sz w:val="24"/>
        <w:szCs w:val="24"/>
      </w:rPr>
      <w:fldChar w:fldCharType="end"/>
    </w:r>
  </w:p>
  <w:p w14:paraId="2596D0DF" w14:textId="50CEF3D7" w:rsidR="00DC227B" w:rsidRPr="009F6D72" w:rsidRDefault="00DC227B" w:rsidP="00DC227B">
    <w:pPr>
      <w:spacing w:after="0" w:line="240" w:lineRule="auto"/>
      <w:contextualSpacing/>
      <w:rPr>
        <w:rFonts w:ascii="Times New Roman" w:hAnsi="Times New Roman"/>
      </w:rPr>
    </w:pPr>
    <w:r w:rsidRPr="009F6D72">
      <w:rPr>
        <w:rFonts w:ascii="Times New Roman" w:eastAsia="Times New Roman" w:hAnsi="Times New Roman"/>
        <w:lang w:eastAsia="ru-RU"/>
      </w:rPr>
      <w:t xml:space="preserve">Подробная информация об оформлении статей – см. </w:t>
    </w:r>
    <w:hyperlink r:id="rId1" w:anchor="authorGuidelines" w:history="1">
      <w:r w:rsidRPr="00551664">
        <w:rPr>
          <w:rStyle w:val="a6"/>
          <w:rFonts w:ascii="Times New Roman" w:eastAsia="Times New Roman" w:hAnsi="Times New Roman"/>
          <w:lang w:eastAsia="ru-RU"/>
        </w:rPr>
        <w:t>Правила для авторов</w:t>
      </w:r>
    </w:hyperlink>
    <w:r w:rsidRPr="009F6D72">
      <w:rPr>
        <w:rFonts w:ascii="Times New Roman" w:eastAsia="Times New Roman" w:hAnsi="Times New Roman"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320586"/>
      <w:docPartObj>
        <w:docPartGallery w:val="Page Numbers (Bottom of Page)"/>
        <w:docPartUnique/>
      </w:docPartObj>
    </w:sdtPr>
    <w:sdtEndPr/>
    <w:sdtContent>
      <w:p w14:paraId="2CC562A7" w14:textId="15907DBD" w:rsidR="0007281A" w:rsidRDefault="000728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93">
          <w:rPr>
            <w:noProof/>
          </w:rPr>
          <w:t>1</w:t>
        </w:r>
        <w:r>
          <w:fldChar w:fldCharType="end"/>
        </w:r>
      </w:p>
    </w:sdtContent>
  </w:sdt>
  <w:p w14:paraId="712E5B96" w14:textId="61059D51" w:rsidR="0007281A" w:rsidRDefault="0007281A" w:rsidP="0007281A">
    <w:pPr>
      <w:tabs>
        <w:tab w:val="center" w:pos="4677"/>
        <w:tab w:val="right" w:pos="9355"/>
      </w:tabs>
      <w:spacing w:after="0" w:line="240" w:lineRule="auto"/>
    </w:pPr>
    <w:r w:rsidRPr="0007281A">
      <w:rPr>
        <w:rFonts w:cs="Calibri"/>
        <w:color w:val="000000"/>
        <w:sz w:val="20"/>
        <w:lang w:eastAsia="ru-RU" w:bidi="ru-RU"/>
      </w:rPr>
      <w:t xml:space="preserve">© «Безопасность и риск фармакотерапии», 2025. Версия 25.1. На условиях лицензии </w:t>
    </w:r>
    <w:r w:rsidRPr="0007281A">
      <w:rPr>
        <w:rFonts w:cs="Calibri"/>
        <w:color w:val="000000"/>
        <w:sz w:val="20"/>
        <w:lang w:val="en-US" w:bidi="en-US"/>
      </w:rPr>
      <w:t>CC</w:t>
    </w:r>
    <w:r w:rsidRPr="0007281A">
      <w:rPr>
        <w:rFonts w:cs="Calibri"/>
        <w:color w:val="000000"/>
        <w:sz w:val="20"/>
        <w:lang w:bidi="en-US"/>
      </w:rPr>
      <w:t xml:space="preserve"> </w:t>
    </w:r>
    <w:r w:rsidRPr="0007281A">
      <w:rPr>
        <w:rFonts w:cs="Calibri"/>
        <w:color w:val="000000"/>
        <w:sz w:val="20"/>
        <w:lang w:val="en-US" w:bidi="en-US"/>
      </w:rPr>
      <w:t>BY</w:t>
    </w:r>
    <w:r w:rsidRPr="0007281A">
      <w:rPr>
        <w:rFonts w:cs="Calibri"/>
        <w:color w:val="000000"/>
        <w:sz w:val="20"/>
        <w:lang w:bidi="en-US"/>
      </w:rPr>
      <w:t>-</w:t>
    </w:r>
    <w:r w:rsidRPr="0007281A">
      <w:rPr>
        <w:rFonts w:cs="Calibri"/>
        <w:color w:val="000000"/>
        <w:sz w:val="20"/>
        <w:lang w:val="en-US" w:bidi="en-US"/>
      </w:rPr>
      <w:t>NC</w:t>
    </w:r>
    <w:r w:rsidRPr="0007281A">
      <w:rPr>
        <w:rFonts w:cs="Calibri"/>
        <w:color w:val="000000"/>
        <w:sz w:val="20"/>
        <w:lang w:bidi="en-US"/>
      </w:rPr>
      <w:t>-</w:t>
    </w:r>
    <w:r w:rsidRPr="0007281A">
      <w:rPr>
        <w:rFonts w:cs="Calibri"/>
        <w:color w:val="000000"/>
        <w:sz w:val="20"/>
        <w:lang w:val="en-US" w:bidi="en-US"/>
      </w:rPr>
      <w:t>SA</w:t>
    </w:r>
    <w:r w:rsidRPr="0007281A">
      <w:rPr>
        <w:rFonts w:cs="Calibri"/>
        <w:color w:val="000000"/>
        <w:sz w:val="20"/>
        <w:lang w:bidi="en-US"/>
      </w:rPr>
      <w:t xml:space="preserve"> </w:t>
    </w:r>
    <w:r w:rsidRPr="0007281A">
      <w:rPr>
        <w:rFonts w:cs="Calibri"/>
        <w:color w:val="000000"/>
        <w:sz w:val="20"/>
        <w:lang w:eastAsia="ru-RU" w:bidi="ru-RU"/>
      </w:rPr>
      <w:t>4.0.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7C47" w14:textId="77777777" w:rsidR="00426FDA" w:rsidRDefault="00426FDA" w:rsidP="00C71542">
      <w:pPr>
        <w:spacing w:after="0" w:line="240" w:lineRule="auto"/>
      </w:pPr>
      <w:r>
        <w:separator/>
      </w:r>
    </w:p>
  </w:footnote>
  <w:footnote w:type="continuationSeparator" w:id="0">
    <w:p w14:paraId="0B2ABC6B" w14:textId="77777777" w:rsidR="00426FDA" w:rsidRDefault="00426FDA" w:rsidP="00C71542">
      <w:pPr>
        <w:spacing w:after="0" w:line="240" w:lineRule="auto"/>
      </w:pPr>
      <w:r>
        <w:continuationSeparator/>
      </w:r>
    </w:p>
  </w:footnote>
  <w:footnote w:id="1">
    <w:p w14:paraId="343566D0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Пример:</w:t>
      </w:r>
      <w:r>
        <w:rPr>
          <w:rFonts w:ascii="Times New Roman" w:hAnsi="Times New Roman"/>
        </w:rPr>
        <w:t xml:space="preserve"> </w:t>
      </w:r>
    </w:p>
    <w:p w14:paraId="7FB608FC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pacing w:val="-10"/>
        </w:rPr>
        <w:t>Федеральный закон Российской Федерации от 12.04.2010 № 61-ФЗ «Об обращении лекарственных средств».</w:t>
      </w:r>
    </w:p>
    <w:p w14:paraId="05839A12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ОФС.1.8.2.003.15 Иммуноглобулины человека. Государственная фармакопея Российской Федерации. XIV изд. М.; 2018.</w:t>
      </w:r>
    </w:p>
    <w:p w14:paraId="24BA5505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</w:rPr>
        <w:t xml:space="preserve">   Миронов А.Н., ред. Руководство по экспертизе лекарственных средств. Т</w:t>
      </w:r>
      <w:r>
        <w:rPr>
          <w:rFonts w:ascii="Times New Roman" w:hAnsi="Times New Roman"/>
          <w:spacing w:val="-10"/>
          <w:lang w:val="en-US"/>
        </w:rPr>
        <w:t xml:space="preserve">. I. </w:t>
      </w:r>
      <w:r>
        <w:rPr>
          <w:rFonts w:ascii="Times New Roman" w:hAnsi="Times New Roman"/>
          <w:spacing w:val="-10"/>
        </w:rPr>
        <w:t>М</w:t>
      </w:r>
      <w:r>
        <w:rPr>
          <w:rFonts w:ascii="Times New Roman" w:hAnsi="Times New Roman"/>
          <w:spacing w:val="-10"/>
          <w:lang w:val="en-US"/>
        </w:rPr>
        <w:t xml:space="preserve">.: </w:t>
      </w:r>
      <w:r>
        <w:rPr>
          <w:rFonts w:ascii="Times New Roman" w:hAnsi="Times New Roman"/>
          <w:spacing w:val="-10"/>
        </w:rPr>
        <w:t>Гриф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и</w:t>
      </w:r>
      <w:r>
        <w:rPr>
          <w:rFonts w:ascii="Times New Roman" w:hAnsi="Times New Roman"/>
          <w:spacing w:val="-10"/>
          <w:lang w:val="en-US"/>
        </w:rPr>
        <w:t xml:space="preserve"> </w:t>
      </w:r>
      <w:r>
        <w:rPr>
          <w:rFonts w:ascii="Times New Roman" w:hAnsi="Times New Roman"/>
          <w:spacing w:val="-10"/>
        </w:rPr>
        <w:t>К</w:t>
      </w:r>
      <w:r>
        <w:rPr>
          <w:rFonts w:ascii="Times New Roman" w:hAnsi="Times New Roman"/>
          <w:spacing w:val="-10"/>
          <w:lang w:val="en-US"/>
        </w:rPr>
        <w:t>, 2013.</w:t>
      </w:r>
    </w:p>
    <w:p w14:paraId="1B5C684D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ICH S6(R1) Preclinical safety evaluation of biotechnology-derived pharmaceuticals. ICH; 2011.</w:t>
      </w:r>
    </w:p>
    <w:p w14:paraId="431A106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Guideline on process validation for finished products – information and data to be provided in regulatory submissions. EMA/CHMP/CVMP/QWP/BWP/70278/2012-Rev1,Corr.1. EMA; 2016.</w:t>
      </w:r>
    </w:p>
    <w:p w14:paraId="59F38B91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  <w:lang w:val="en-US"/>
        </w:rPr>
      </w:pPr>
      <w:r>
        <w:rPr>
          <w:rFonts w:ascii="Times New Roman" w:hAnsi="Times New Roman"/>
          <w:spacing w:val="-10"/>
          <w:lang w:val="en-US"/>
        </w:rPr>
        <w:t xml:space="preserve">   Weight-of-Evidence Assessments: Unpacking New Guidance on Carcinogenicity Testing. February 1, 2023. </w:t>
      </w:r>
      <w:hyperlink r:id="rId1" w:history="1">
        <w:r>
          <w:rPr>
            <w:rStyle w:val="a6"/>
            <w:rFonts w:ascii="Times New Roman" w:hAnsi="Times New Roman"/>
            <w:spacing w:val="-10"/>
            <w:lang w:val="en-US"/>
          </w:rPr>
          <w:t>https://premierconsulting.com/resources/blog/weight-of-evidence-assessments-unpacking-new-guidance-on-carcinogenicity-testing/</w:t>
        </w:r>
      </w:hyperlink>
      <w:r>
        <w:rPr>
          <w:rFonts w:ascii="Times New Roman" w:hAnsi="Times New Roman"/>
          <w:spacing w:val="-10"/>
          <w:lang w:val="en-US"/>
        </w:rPr>
        <w:t xml:space="preserve"> </w:t>
      </w:r>
    </w:p>
    <w:p w14:paraId="6F3E1F3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  <w:lang w:val="en-US"/>
        </w:rPr>
        <w:t xml:space="preserve">   </w:t>
      </w:r>
      <w:r>
        <w:rPr>
          <w:rFonts w:ascii="Times New Roman" w:hAnsi="Times New Roman"/>
          <w:spacing w:val="-10"/>
        </w:rPr>
        <w:t xml:space="preserve">Гепатит С. Всемирная организация здравоохранения. </w:t>
      </w:r>
      <w:hyperlink r:id="rId2" w:history="1">
        <w:r>
          <w:rPr>
            <w:rStyle w:val="a6"/>
            <w:rFonts w:ascii="Times New Roman" w:hAnsi="Times New Roman"/>
            <w:spacing w:val="-10"/>
          </w:rPr>
          <w:t>http://www.who.int/ru/news-room/fact-sheets/detail/hepatitis-c</w:t>
        </w:r>
      </w:hyperlink>
      <w:r>
        <w:rPr>
          <w:rFonts w:ascii="Times New Roman" w:hAnsi="Times New Roman"/>
          <w:spacing w:val="-10"/>
        </w:rPr>
        <w:t xml:space="preserve"> </w:t>
      </w:r>
    </w:p>
    <w:p w14:paraId="3D3FEC73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</w:t>
      </w:r>
      <w:hyperlink r:id="rId3" w:history="1">
        <w:r>
          <w:rPr>
            <w:rStyle w:val="a6"/>
            <w:rFonts w:ascii="Times New Roman" w:hAnsi="Times New Roman"/>
            <w:spacing w:val="-10"/>
          </w:rPr>
          <w:t>https://grls.rosminzdrav.ru</w:t>
        </w:r>
      </w:hyperlink>
    </w:p>
    <w:p w14:paraId="585EDA9B" w14:textId="77777777" w:rsidR="0010612C" w:rsidRDefault="0010612C" w:rsidP="001061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   Болезнь Крона. Клинические рекомендации. Минздрав России;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94BC" w14:textId="77777777" w:rsidR="0007281A" w:rsidRPr="0007281A" w:rsidRDefault="0007281A" w:rsidP="0007281A">
    <w:pPr>
      <w:widowControl w:val="0"/>
      <w:tabs>
        <w:tab w:val="center" w:pos="4677"/>
        <w:tab w:val="right" w:pos="9355"/>
      </w:tabs>
      <w:spacing w:after="0" w:line="240" w:lineRule="auto"/>
      <w:rPr>
        <w:rFonts w:ascii="Arial Unicode MS" w:eastAsia="Arial Unicode MS" w:hAnsi="Arial Unicode MS" w:cs="Arial Unicode MS"/>
        <w:color w:val="000000"/>
        <w:sz w:val="24"/>
        <w:szCs w:val="24"/>
        <w:lang w:eastAsia="ru-RU" w:bidi="ru-RU"/>
      </w:rPr>
    </w:pP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7579EE40" wp14:editId="61B5F420">
          <wp:simplePos x="0" y="0"/>
          <wp:positionH relativeFrom="column">
            <wp:posOffset>-54898</wp:posOffset>
          </wp:positionH>
          <wp:positionV relativeFrom="paragraph">
            <wp:posOffset>7620</wp:posOffset>
          </wp:positionV>
          <wp:extent cx="3119294" cy="739775"/>
          <wp:effectExtent l="0" t="0" r="5080" b="3175"/>
          <wp:wrapNone/>
          <wp:docPr id="20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049" cy="73995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C63589A" wp14:editId="2A4AD1C8">
          <wp:simplePos x="0" y="0"/>
          <wp:positionH relativeFrom="column">
            <wp:posOffset>3113405</wp:posOffset>
          </wp:positionH>
          <wp:positionV relativeFrom="paragraph">
            <wp:posOffset>8255</wp:posOffset>
          </wp:positionV>
          <wp:extent cx="2857500" cy="728662"/>
          <wp:effectExtent l="0" t="0" r="0" b="0"/>
          <wp:wrapNone/>
          <wp:docPr id="2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Рисунок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86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07281A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 wp14:anchorId="135EA439" wp14:editId="30CEEBE2">
          <wp:simplePos x="0" y="0"/>
          <wp:positionH relativeFrom="column">
            <wp:posOffset>5080</wp:posOffset>
          </wp:positionH>
          <wp:positionV relativeFrom="paragraph">
            <wp:posOffset>0</wp:posOffset>
          </wp:positionV>
          <wp:extent cx="5983605" cy="744220"/>
          <wp:effectExtent l="0" t="0" r="0" b="0"/>
          <wp:wrapNone/>
          <wp:docPr id="22" name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l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360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0D223" w14:textId="77777777" w:rsidR="0007281A" w:rsidRDefault="00072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0DAB"/>
    <w:multiLevelType w:val="hybridMultilevel"/>
    <w:tmpl w:val="D9263A22"/>
    <w:lvl w:ilvl="0" w:tplc="EEBC2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051FA"/>
    <w:multiLevelType w:val="hybridMultilevel"/>
    <w:tmpl w:val="7B08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4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2D84"/>
    <w:rsid w:val="00004DDB"/>
    <w:rsid w:val="000055DA"/>
    <w:rsid w:val="000055E5"/>
    <w:rsid w:val="0001133A"/>
    <w:rsid w:val="000125C5"/>
    <w:rsid w:val="00012720"/>
    <w:rsid w:val="00012E81"/>
    <w:rsid w:val="00013688"/>
    <w:rsid w:val="00013A5B"/>
    <w:rsid w:val="00016561"/>
    <w:rsid w:val="00016FEF"/>
    <w:rsid w:val="00017968"/>
    <w:rsid w:val="00020A64"/>
    <w:rsid w:val="0002314A"/>
    <w:rsid w:val="000239D8"/>
    <w:rsid w:val="00025291"/>
    <w:rsid w:val="00027E04"/>
    <w:rsid w:val="00030A24"/>
    <w:rsid w:val="00030A33"/>
    <w:rsid w:val="00030DD4"/>
    <w:rsid w:val="000319C5"/>
    <w:rsid w:val="00033868"/>
    <w:rsid w:val="00034389"/>
    <w:rsid w:val="00034BD5"/>
    <w:rsid w:val="0003575B"/>
    <w:rsid w:val="00036E16"/>
    <w:rsid w:val="00036EA6"/>
    <w:rsid w:val="000404FE"/>
    <w:rsid w:val="00040E49"/>
    <w:rsid w:val="00041BEE"/>
    <w:rsid w:val="00041FE8"/>
    <w:rsid w:val="00042C0D"/>
    <w:rsid w:val="00044ACD"/>
    <w:rsid w:val="00045134"/>
    <w:rsid w:val="0004710A"/>
    <w:rsid w:val="0004749E"/>
    <w:rsid w:val="00051827"/>
    <w:rsid w:val="00052C67"/>
    <w:rsid w:val="00054C48"/>
    <w:rsid w:val="000562B6"/>
    <w:rsid w:val="00057943"/>
    <w:rsid w:val="00057AA9"/>
    <w:rsid w:val="00060EB8"/>
    <w:rsid w:val="00063E15"/>
    <w:rsid w:val="0006407E"/>
    <w:rsid w:val="00065010"/>
    <w:rsid w:val="00066E15"/>
    <w:rsid w:val="00070EE0"/>
    <w:rsid w:val="0007281A"/>
    <w:rsid w:val="000758AE"/>
    <w:rsid w:val="000776BF"/>
    <w:rsid w:val="000843A0"/>
    <w:rsid w:val="00086B1B"/>
    <w:rsid w:val="00086B2E"/>
    <w:rsid w:val="000871B7"/>
    <w:rsid w:val="00090436"/>
    <w:rsid w:val="0009165B"/>
    <w:rsid w:val="00091C0A"/>
    <w:rsid w:val="0009266A"/>
    <w:rsid w:val="000927DA"/>
    <w:rsid w:val="00092EAE"/>
    <w:rsid w:val="0009309B"/>
    <w:rsid w:val="0009447A"/>
    <w:rsid w:val="00096E1B"/>
    <w:rsid w:val="00096FE6"/>
    <w:rsid w:val="000A1682"/>
    <w:rsid w:val="000A39AC"/>
    <w:rsid w:val="000A5D2F"/>
    <w:rsid w:val="000A65D1"/>
    <w:rsid w:val="000A6D30"/>
    <w:rsid w:val="000A76A0"/>
    <w:rsid w:val="000B21D6"/>
    <w:rsid w:val="000B2856"/>
    <w:rsid w:val="000B4233"/>
    <w:rsid w:val="000B6628"/>
    <w:rsid w:val="000B750F"/>
    <w:rsid w:val="000C03AB"/>
    <w:rsid w:val="000C12C5"/>
    <w:rsid w:val="000C163E"/>
    <w:rsid w:val="000C18C5"/>
    <w:rsid w:val="000C342F"/>
    <w:rsid w:val="000C632E"/>
    <w:rsid w:val="000C6F9E"/>
    <w:rsid w:val="000D1591"/>
    <w:rsid w:val="000D19DC"/>
    <w:rsid w:val="000D3192"/>
    <w:rsid w:val="000D4866"/>
    <w:rsid w:val="000E4B4F"/>
    <w:rsid w:val="000E5F90"/>
    <w:rsid w:val="000F00C6"/>
    <w:rsid w:val="000F0783"/>
    <w:rsid w:val="000F3AE4"/>
    <w:rsid w:val="000F5371"/>
    <w:rsid w:val="000F53C3"/>
    <w:rsid w:val="000F5522"/>
    <w:rsid w:val="000F6798"/>
    <w:rsid w:val="00101C05"/>
    <w:rsid w:val="0010330A"/>
    <w:rsid w:val="00105B58"/>
    <w:rsid w:val="0010612C"/>
    <w:rsid w:val="00106E42"/>
    <w:rsid w:val="00111529"/>
    <w:rsid w:val="0011297F"/>
    <w:rsid w:val="00113D92"/>
    <w:rsid w:val="00114655"/>
    <w:rsid w:val="00114B57"/>
    <w:rsid w:val="00114DBC"/>
    <w:rsid w:val="00116735"/>
    <w:rsid w:val="001168D6"/>
    <w:rsid w:val="0011787E"/>
    <w:rsid w:val="00117D2B"/>
    <w:rsid w:val="001212AF"/>
    <w:rsid w:val="00125983"/>
    <w:rsid w:val="0013198C"/>
    <w:rsid w:val="001357BF"/>
    <w:rsid w:val="00136CC1"/>
    <w:rsid w:val="00140CB4"/>
    <w:rsid w:val="00141AA5"/>
    <w:rsid w:val="00141D9F"/>
    <w:rsid w:val="001420AB"/>
    <w:rsid w:val="001426C7"/>
    <w:rsid w:val="00142F22"/>
    <w:rsid w:val="00143E65"/>
    <w:rsid w:val="00144750"/>
    <w:rsid w:val="00144903"/>
    <w:rsid w:val="0014654D"/>
    <w:rsid w:val="001545DB"/>
    <w:rsid w:val="00154954"/>
    <w:rsid w:val="00156912"/>
    <w:rsid w:val="00156A74"/>
    <w:rsid w:val="0016162D"/>
    <w:rsid w:val="00162FD6"/>
    <w:rsid w:val="0016403C"/>
    <w:rsid w:val="00164C0F"/>
    <w:rsid w:val="0016665F"/>
    <w:rsid w:val="0016706E"/>
    <w:rsid w:val="001715D1"/>
    <w:rsid w:val="001723DD"/>
    <w:rsid w:val="0017288D"/>
    <w:rsid w:val="00172AF0"/>
    <w:rsid w:val="00172CD4"/>
    <w:rsid w:val="00174886"/>
    <w:rsid w:val="00175007"/>
    <w:rsid w:val="00175023"/>
    <w:rsid w:val="001819E5"/>
    <w:rsid w:val="0018270D"/>
    <w:rsid w:val="0018301D"/>
    <w:rsid w:val="00183790"/>
    <w:rsid w:val="00183E57"/>
    <w:rsid w:val="001872EB"/>
    <w:rsid w:val="00190514"/>
    <w:rsid w:val="00193A6B"/>
    <w:rsid w:val="00194321"/>
    <w:rsid w:val="00196888"/>
    <w:rsid w:val="00196F89"/>
    <w:rsid w:val="001A0800"/>
    <w:rsid w:val="001A13EC"/>
    <w:rsid w:val="001A1BB2"/>
    <w:rsid w:val="001A33C3"/>
    <w:rsid w:val="001A3C74"/>
    <w:rsid w:val="001A520B"/>
    <w:rsid w:val="001A5738"/>
    <w:rsid w:val="001A60C2"/>
    <w:rsid w:val="001A73D6"/>
    <w:rsid w:val="001A7985"/>
    <w:rsid w:val="001B02C3"/>
    <w:rsid w:val="001B0568"/>
    <w:rsid w:val="001B13A3"/>
    <w:rsid w:val="001B384D"/>
    <w:rsid w:val="001B3EA3"/>
    <w:rsid w:val="001B3FEA"/>
    <w:rsid w:val="001B47EC"/>
    <w:rsid w:val="001B4B83"/>
    <w:rsid w:val="001B5378"/>
    <w:rsid w:val="001C29D0"/>
    <w:rsid w:val="001C39F2"/>
    <w:rsid w:val="001C600B"/>
    <w:rsid w:val="001D2E8F"/>
    <w:rsid w:val="001D3EFD"/>
    <w:rsid w:val="001D3F0A"/>
    <w:rsid w:val="001D52EA"/>
    <w:rsid w:val="001D5598"/>
    <w:rsid w:val="001D58B3"/>
    <w:rsid w:val="001D5BA4"/>
    <w:rsid w:val="001D6F61"/>
    <w:rsid w:val="001E0776"/>
    <w:rsid w:val="001E0BED"/>
    <w:rsid w:val="001E0FD6"/>
    <w:rsid w:val="001F2785"/>
    <w:rsid w:val="001F36D5"/>
    <w:rsid w:val="001F48F5"/>
    <w:rsid w:val="001F4EFD"/>
    <w:rsid w:val="00200885"/>
    <w:rsid w:val="002021CA"/>
    <w:rsid w:val="00203135"/>
    <w:rsid w:val="00204697"/>
    <w:rsid w:val="002070AF"/>
    <w:rsid w:val="00207787"/>
    <w:rsid w:val="002104FC"/>
    <w:rsid w:val="0021202A"/>
    <w:rsid w:val="002158C1"/>
    <w:rsid w:val="002161E7"/>
    <w:rsid w:val="002162D0"/>
    <w:rsid w:val="0021643E"/>
    <w:rsid w:val="00216A73"/>
    <w:rsid w:val="00217E52"/>
    <w:rsid w:val="00221592"/>
    <w:rsid w:val="00224B8C"/>
    <w:rsid w:val="00225C6F"/>
    <w:rsid w:val="0023370B"/>
    <w:rsid w:val="00243A74"/>
    <w:rsid w:val="00251B8A"/>
    <w:rsid w:val="00256906"/>
    <w:rsid w:val="00257FFC"/>
    <w:rsid w:val="00260F8E"/>
    <w:rsid w:val="00261AB1"/>
    <w:rsid w:val="00262A42"/>
    <w:rsid w:val="00262F3A"/>
    <w:rsid w:val="002671F0"/>
    <w:rsid w:val="00267BC6"/>
    <w:rsid w:val="00270CBF"/>
    <w:rsid w:val="0027105F"/>
    <w:rsid w:val="0027199A"/>
    <w:rsid w:val="00272FDC"/>
    <w:rsid w:val="00273900"/>
    <w:rsid w:val="00275061"/>
    <w:rsid w:val="002759D6"/>
    <w:rsid w:val="00276647"/>
    <w:rsid w:val="002803B6"/>
    <w:rsid w:val="0028168E"/>
    <w:rsid w:val="00281878"/>
    <w:rsid w:val="00283268"/>
    <w:rsid w:val="00291309"/>
    <w:rsid w:val="002948AE"/>
    <w:rsid w:val="002951B5"/>
    <w:rsid w:val="00295C01"/>
    <w:rsid w:val="00297A9B"/>
    <w:rsid w:val="002A2146"/>
    <w:rsid w:val="002A4036"/>
    <w:rsid w:val="002A58AF"/>
    <w:rsid w:val="002A60F1"/>
    <w:rsid w:val="002B15E2"/>
    <w:rsid w:val="002B793D"/>
    <w:rsid w:val="002C0B8B"/>
    <w:rsid w:val="002C446E"/>
    <w:rsid w:val="002D3333"/>
    <w:rsid w:val="002D6C7E"/>
    <w:rsid w:val="002E2021"/>
    <w:rsid w:val="002E46F4"/>
    <w:rsid w:val="002E7E01"/>
    <w:rsid w:val="002F21D3"/>
    <w:rsid w:val="002F4F83"/>
    <w:rsid w:val="002F719F"/>
    <w:rsid w:val="00300387"/>
    <w:rsid w:val="003032A8"/>
    <w:rsid w:val="00307676"/>
    <w:rsid w:val="00310309"/>
    <w:rsid w:val="00311C5D"/>
    <w:rsid w:val="0031243F"/>
    <w:rsid w:val="003137AF"/>
    <w:rsid w:val="00315EC1"/>
    <w:rsid w:val="00316B42"/>
    <w:rsid w:val="003247D8"/>
    <w:rsid w:val="003248C1"/>
    <w:rsid w:val="003278F8"/>
    <w:rsid w:val="00332A2C"/>
    <w:rsid w:val="00334027"/>
    <w:rsid w:val="00335815"/>
    <w:rsid w:val="00337176"/>
    <w:rsid w:val="00346467"/>
    <w:rsid w:val="00351836"/>
    <w:rsid w:val="003521F9"/>
    <w:rsid w:val="003529D1"/>
    <w:rsid w:val="003566FA"/>
    <w:rsid w:val="003612A2"/>
    <w:rsid w:val="0036377B"/>
    <w:rsid w:val="00363FC8"/>
    <w:rsid w:val="00365EA8"/>
    <w:rsid w:val="00366AE9"/>
    <w:rsid w:val="0037171F"/>
    <w:rsid w:val="00373A3C"/>
    <w:rsid w:val="00375523"/>
    <w:rsid w:val="0037554E"/>
    <w:rsid w:val="003756A2"/>
    <w:rsid w:val="00377DCD"/>
    <w:rsid w:val="003824FC"/>
    <w:rsid w:val="00382A3A"/>
    <w:rsid w:val="0038618D"/>
    <w:rsid w:val="0039054F"/>
    <w:rsid w:val="00394260"/>
    <w:rsid w:val="0039439A"/>
    <w:rsid w:val="00395BC2"/>
    <w:rsid w:val="00396C76"/>
    <w:rsid w:val="00397BF4"/>
    <w:rsid w:val="003A3CE0"/>
    <w:rsid w:val="003A4655"/>
    <w:rsid w:val="003A4A36"/>
    <w:rsid w:val="003A5150"/>
    <w:rsid w:val="003A7635"/>
    <w:rsid w:val="003A764C"/>
    <w:rsid w:val="003B16F1"/>
    <w:rsid w:val="003B3F38"/>
    <w:rsid w:val="003B41C2"/>
    <w:rsid w:val="003B78BD"/>
    <w:rsid w:val="003C03D7"/>
    <w:rsid w:val="003C563D"/>
    <w:rsid w:val="003C70AC"/>
    <w:rsid w:val="003D0B47"/>
    <w:rsid w:val="003D4837"/>
    <w:rsid w:val="003D5050"/>
    <w:rsid w:val="003D5407"/>
    <w:rsid w:val="003D57F3"/>
    <w:rsid w:val="003E508E"/>
    <w:rsid w:val="003E55C8"/>
    <w:rsid w:val="003E5624"/>
    <w:rsid w:val="003E591A"/>
    <w:rsid w:val="003E64DD"/>
    <w:rsid w:val="003E701D"/>
    <w:rsid w:val="003E7DFE"/>
    <w:rsid w:val="003F1798"/>
    <w:rsid w:val="003F193C"/>
    <w:rsid w:val="003F512C"/>
    <w:rsid w:val="003F5B3C"/>
    <w:rsid w:val="003F6FE6"/>
    <w:rsid w:val="003F75CE"/>
    <w:rsid w:val="003F7F5E"/>
    <w:rsid w:val="00403FAA"/>
    <w:rsid w:val="00404A79"/>
    <w:rsid w:val="004058E2"/>
    <w:rsid w:val="00407F60"/>
    <w:rsid w:val="00413F40"/>
    <w:rsid w:val="004162AD"/>
    <w:rsid w:val="00416EB5"/>
    <w:rsid w:val="004219D1"/>
    <w:rsid w:val="0042254C"/>
    <w:rsid w:val="00422823"/>
    <w:rsid w:val="00422FAC"/>
    <w:rsid w:val="0042330F"/>
    <w:rsid w:val="00423901"/>
    <w:rsid w:val="0042554D"/>
    <w:rsid w:val="00426FDA"/>
    <w:rsid w:val="00427E46"/>
    <w:rsid w:val="004309F6"/>
    <w:rsid w:val="00430C16"/>
    <w:rsid w:val="00431100"/>
    <w:rsid w:val="00432CBE"/>
    <w:rsid w:val="004365E9"/>
    <w:rsid w:val="004426BE"/>
    <w:rsid w:val="0045178E"/>
    <w:rsid w:val="00453FB2"/>
    <w:rsid w:val="004566C3"/>
    <w:rsid w:val="00456A3C"/>
    <w:rsid w:val="0046074A"/>
    <w:rsid w:val="00461912"/>
    <w:rsid w:val="0046332E"/>
    <w:rsid w:val="00465EFD"/>
    <w:rsid w:val="00471EE4"/>
    <w:rsid w:val="00475CA2"/>
    <w:rsid w:val="00481930"/>
    <w:rsid w:val="0048636A"/>
    <w:rsid w:val="00490176"/>
    <w:rsid w:val="00494976"/>
    <w:rsid w:val="004A003D"/>
    <w:rsid w:val="004A209F"/>
    <w:rsid w:val="004A277D"/>
    <w:rsid w:val="004A3800"/>
    <w:rsid w:val="004A3D3D"/>
    <w:rsid w:val="004A4460"/>
    <w:rsid w:val="004A7804"/>
    <w:rsid w:val="004B19B6"/>
    <w:rsid w:val="004B4E5B"/>
    <w:rsid w:val="004B5EC9"/>
    <w:rsid w:val="004C3DE8"/>
    <w:rsid w:val="004C48EB"/>
    <w:rsid w:val="004C4CE9"/>
    <w:rsid w:val="004D040B"/>
    <w:rsid w:val="004D1FC7"/>
    <w:rsid w:val="004D1FD6"/>
    <w:rsid w:val="004D30D5"/>
    <w:rsid w:val="004D3FDB"/>
    <w:rsid w:val="004D49AD"/>
    <w:rsid w:val="004E51B7"/>
    <w:rsid w:val="004E6846"/>
    <w:rsid w:val="004E7F5A"/>
    <w:rsid w:val="004F0B8C"/>
    <w:rsid w:val="004F14BE"/>
    <w:rsid w:val="004F33E3"/>
    <w:rsid w:val="004F4C4D"/>
    <w:rsid w:val="004F596F"/>
    <w:rsid w:val="004F784A"/>
    <w:rsid w:val="005006E0"/>
    <w:rsid w:val="00501360"/>
    <w:rsid w:val="00502CAD"/>
    <w:rsid w:val="00502DB9"/>
    <w:rsid w:val="0050642A"/>
    <w:rsid w:val="0050735E"/>
    <w:rsid w:val="00507ACB"/>
    <w:rsid w:val="0051101C"/>
    <w:rsid w:val="005133D3"/>
    <w:rsid w:val="00513B33"/>
    <w:rsid w:val="00514FAF"/>
    <w:rsid w:val="00520539"/>
    <w:rsid w:val="0052193A"/>
    <w:rsid w:val="00522414"/>
    <w:rsid w:val="005230FD"/>
    <w:rsid w:val="00524B5B"/>
    <w:rsid w:val="00527035"/>
    <w:rsid w:val="005323C4"/>
    <w:rsid w:val="00532452"/>
    <w:rsid w:val="00533650"/>
    <w:rsid w:val="00533A7C"/>
    <w:rsid w:val="00536840"/>
    <w:rsid w:val="005369A9"/>
    <w:rsid w:val="00537375"/>
    <w:rsid w:val="005405AB"/>
    <w:rsid w:val="00543A88"/>
    <w:rsid w:val="00545E31"/>
    <w:rsid w:val="00546118"/>
    <w:rsid w:val="00547610"/>
    <w:rsid w:val="00547FE5"/>
    <w:rsid w:val="00551664"/>
    <w:rsid w:val="0055389C"/>
    <w:rsid w:val="005545BD"/>
    <w:rsid w:val="00554A72"/>
    <w:rsid w:val="00556EB5"/>
    <w:rsid w:val="00562022"/>
    <w:rsid w:val="00562E5C"/>
    <w:rsid w:val="0056359B"/>
    <w:rsid w:val="00566092"/>
    <w:rsid w:val="00566EA2"/>
    <w:rsid w:val="00567574"/>
    <w:rsid w:val="005729A4"/>
    <w:rsid w:val="00573829"/>
    <w:rsid w:val="00576381"/>
    <w:rsid w:val="005771EE"/>
    <w:rsid w:val="00580F31"/>
    <w:rsid w:val="00582E9B"/>
    <w:rsid w:val="005857DF"/>
    <w:rsid w:val="00586339"/>
    <w:rsid w:val="005863DE"/>
    <w:rsid w:val="00590708"/>
    <w:rsid w:val="005929AB"/>
    <w:rsid w:val="005A238A"/>
    <w:rsid w:val="005A357D"/>
    <w:rsid w:val="005A477E"/>
    <w:rsid w:val="005A770E"/>
    <w:rsid w:val="005B0553"/>
    <w:rsid w:val="005B0622"/>
    <w:rsid w:val="005B3930"/>
    <w:rsid w:val="005B5C09"/>
    <w:rsid w:val="005B620E"/>
    <w:rsid w:val="005B74A5"/>
    <w:rsid w:val="005C0554"/>
    <w:rsid w:val="005C08FC"/>
    <w:rsid w:val="005C14E9"/>
    <w:rsid w:val="005C3A3F"/>
    <w:rsid w:val="005C3B8B"/>
    <w:rsid w:val="005C3EA2"/>
    <w:rsid w:val="005C6400"/>
    <w:rsid w:val="005C685E"/>
    <w:rsid w:val="005D2FEB"/>
    <w:rsid w:val="005D544B"/>
    <w:rsid w:val="005D6B65"/>
    <w:rsid w:val="005D7A9B"/>
    <w:rsid w:val="005E351C"/>
    <w:rsid w:val="005E601E"/>
    <w:rsid w:val="005F1159"/>
    <w:rsid w:val="005F256E"/>
    <w:rsid w:val="005F2D9F"/>
    <w:rsid w:val="005F3366"/>
    <w:rsid w:val="005F56FB"/>
    <w:rsid w:val="005F7637"/>
    <w:rsid w:val="00600119"/>
    <w:rsid w:val="0060271A"/>
    <w:rsid w:val="00604910"/>
    <w:rsid w:val="00604B4F"/>
    <w:rsid w:val="00605D72"/>
    <w:rsid w:val="00607C07"/>
    <w:rsid w:val="00611E68"/>
    <w:rsid w:val="00612B0D"/>
    <w:rsid w:val="00616423"/>
    <w:rsid w:val="0061692F"/>
    <w:rsid w:val="00617175"/>
    <w:rsid w:val="00617D67"/>
    <w:rsid w:val="0062035A"/>
    <w:rsid w:val="00620732"/>
    <w:rsid w:val="00621166"/>
    <w:rsid w:val="0062534A"/>
    <w:rsid w:val="00632EC6"/>
    <w:rsid w:val="00640482"/>
    <w:rsid w:val="0064064D"/>
    <w:rsid w:val="00641893"/>
    <w:rsid w:val="00643C74"/>
    <w:rsid w:val="006447AD"/>
    <w:rsid w:val="0064522D"/>
    <w:rsid w:val="00645C8A"/>
    <w:rsid w:val="00646E79"/>
    <w:rsid w:val="00647C92"/>
    <w:rsid w:val="00647DD6"/>
    <w:rsid w:val="006518B9"/>
    <w:rsid w:val="00651D5A"/>
    <w:rsid w:val="00657EC6"/>
    <w:rsid w:val="0066015C"/>
    <w:rsid w:val="00660CA6"/>
    <w:rsid w:val="00663339"/>
    <w:rsid w:val="006672D3"/>
    <w:rsid w:val="00667C83"/>
    <w:rsid w:val="0067181F"/>
    <w:rsid w:val="006727C9"/>
    <w:rsid w:val="0067299C"/>
    <w:rsid w:val="00673DC9"/>
    <w:rsid w:val="00676FB0"/>
    <w:rsid w:val="00677D42"/>
    <w:rsid w:val="00680731"/>
    <w:rsid w:val="00681D0F"/>
    <w:rsid w:val="006823B3"/>
    <w:rsid w:val="006827DA"/>
    <w:rsid w:val="006832DB"/>
    <w:rsid w:val="006865E0"/>
    <w:rsid w:val="00687C0F"/>
    <w:rsid w:val="006923FD"/>
    <w:rsid w:val="00692D0F"/>
    <w:rsid w:val="006932EA"/>
    <w:rsid w:val="006968F6"/>
    <w:rsid w:val="006A56BF"/>
    <w:rsid w:val="006A6409"/>
    <w:rsid w:val="006A661F"/>
    <w:rsid w:val="006B03D6"/>
    <w:rsid w:val="006B0E63"/>
    <w:rsid w:val="006B1A28"/>
    <w:rsid w:val="006B29B3"/>
    <w:rsid w:val="006B603F"/>
    <w:rsid w:val="006B7F67"/>
    <w:rsid w:val="006C0A8E"/>
    <w:rsid w:val="006C1B50"/>
    <w:rsid w:val="006C24A7"/>
    <w:rsid w:val="006C60C0"/>
    <w:rsid w:val="006E08EB"/>
    <w:rsid w:val="006E0FFC"/>
    <w:rsid w:val="006F0ECD"/>
    <w:rsid w:val="006F35A6"/>
    <w:rsid w:val="006F608D"/>
    <w:rsid w:val="006F6BAB"/>
    <w:rsid w:val="00700A60"/>
    <w:rsid w:val="0070309F"/>
    <w:rsid w:val="00704836"/>
    <w:rsid w:val="00706969"/>
    <w:rsid w:val="0070779E"/>
    <w:rsid w:val="00707C2F"/>
    <w:rsid w:val="0071050A"/>
    <w:rsid w:val="007105C0"/>
    <w:rsid w:val="00710653"/>
    <w:rsid w:val="00710661"/>
    <w:rsid w:val="00711B08"/>
    <w:rsid w:val="007157DB"/>
    <w:rsid w:val="007164DB"/>
    <w:rsid w:val="007214D1"/>
    <w:rsid w:val="007277A0"/>
    <w:rsid w:val="00727956"/>
    <w:rsid w:val="0073033A"/>
    <w:rsid w:val="007309ED"/>
    <w:rsid w:val="007310E4"/>
    <w:rsid w:val="00734568"/>
    <w:rsid w:val="00735990"/>
    <w:rsid w:val="007374D6"/>
    <w:rsid w:val="00740DD7"/>
    <w:rsid w:val="00741B77"/>
    <w:rsid w:val="00742EED"/>
    <w:rsid w:val="0074471D"/>
    <w:rsid w:val="00745B34"/>
    <w:rsid w:val="00750B62"/>
    <w:rsid w:val="00751F05"/>
    <w:rsid w:val="00752853"/>
    <w:rsid w:val="007532D3"/>
    <w:rsid w:val="00757098"/>
    <w:rsid w:val="007613AD"/>
    <w:rsid w:val="00763437"/>
    <w:rsid w:val="007639DF"/>
    <w:rsid w:val="00766588"/>
    <w:rsid w:val="007707F4"/>
    <w:rsid w:val="007739DF"/>
    <w:rsid w:val="007759E3"/>
    <w:rsid w:val="00777B55"/>
    <w:rsid w:val="00782597"/>
    <w:rsid w:val="007843A4"/>
    <w:rsid w:val="0078534C"/>
    <w:rsid w:val="0078550D"/>
    <w:rsid w:val="0078554C"/>
    <w:rsid w:val="0078798A"/>
    <w:rsid w:val="00791501"/>
    <w:rsid w:val="00792670"/>
    <w:rsid w:val="00793070"/>
    <w:rsid w:val="007930CF"/>
    <w:rsid w:val="0079415C"/>
    <w:rsid w:val="0079468B"/>
    <w:rsid w:val="00795093"/>
    <w:rsid w:val="007961EA"/>
    <w:rsid w:val="007A0369"/>
    <w:rsid w:val="007A0FFF"/>
    <w:rsid w:val="007A1277"/>
    <w:rsid w:val="007A36BE"/>
    <w:rsid w:val="007A4FA6"/>
    <w:rsid w:val="007A5C1F"/>
    <w:rsid w:val="007A5E3A"/>
    <w:rsid w:val="007B0BAA"/>
    <w:rsid w:val="007B1522"/>
    <w:rsid w:val="007B25BD"/>
    <w:rsid w:val="007B351C"/>
    <w:rsid w:val="007B6C0E"/>
    <w:rsid w:val="007B73AF"/>
    <w:rsid w:val="007B791E"/>
    <w:rsid w:val="007B7AC4"/>
    <w:rsid w:val="007B7B45"/>
    <w:rsid w:val="007C207B"/>
    <w:rsid w:val="007C2DA3"/>
    <w:rsid w:val="007C2F5E"/>
    <w:rsid w:val="007C3C5D"/>
    <w:rsid w:val="007C458B"/>
    <w:rsid w:val="007C5897"/>
    <w:rsid w:val="007C6928"/>
    <w:rsid w:val="007D1368"/>
    <w:rsid w:val="007D1AA0"/>
    <w:rsid w:val="007D22CB"/>
    <w:rsid w:val="007D2BE4"/>
    <w:rsid w:val="007D3038"/>
    <w:rsid w:val="007D4337"/>
    <w:rsid w:val="007E1C7C"/>
    <w:rsid w:val="007E250A"/>
    <w:rsid w:val="007E3922"/>
    <w:rsid w:val="007F4E02"/>
    <w:rsid w:val="007F55E7"/>
    <w:rsid w:val="007F5841"/>
    <w:rsid w:val="007F7875"/>
    <w:rsid w:val="008009DA"/>
    <w:rsid w:val="008019E3"/>
    <w:rsid w:val="00801A87"/>
    <w:rsid w:val="0080324D"/>
    <w:rsid w:val="00806E42"/>
    <w:rsid w:val="00807E38"/>
    <w:rsid w:val="008138E6"/>
    <w:rsid w:val="0081491A"/>
    <w:rsid w:val="008155D8"/>
    <w:rsid w:val="00817CEE"/>
    <w:rsid w:val="00822DCD"/>
    <w:rsid w:val="008242C1"/>
    <w:rsid w:val="00824536"/>
    <w:rsid w:val="008264AB"/>
    <w:rsid w:val="0083047E"/>
    <w:rsid w:val="00830B24"/>
    <w:rsid w:val="008328C2"/>
    <w:rsid w:val="00833A28"/>
    <w:rsid w:val="00837E8D"/>
    <w:rsid w:val="00840D6C"/>
    <w:rsid w:val="00840E83"/>
    <w:rsid w:val="008438AD"/>
    <w:rsid w:val="008521D5"/>
    <w:rsid w:val="0085495F"/>
    <w:rsid w:val="008555A3"/>
    <w:rsid w:val="008559DA"/>
    <w:rsid w:val="00857714"/>
    <w:rsid w:val="00857C4E"/>
    <w:rsid w:val="0086082A"/>
    <w:rsid w:val="0086200F"/>
    <w:rsid w:val="0086212D"/>
    <w:rsid w:val="008623FC"/>
    <w:rsid w:val="00862783"/>
    <w:rsid w:val="008648B6"/>
    <w:rsid w:val="00871E84"/>
    <w:rsid w:val="0087791D"/>
    <w:rsid w:val="0088050B"/>
    <w:rsid w:val="00882F62"/>
    <w:rsid w:val="008833C3"/>
    <w:rsid w:val="00890870"/>
    <w:rsid w:val="00890DCE"/>
    <w:rsid w:val="00890F53"/>
    <w:rsid w:val="008943B7"/>
    <w:rsid w:val="008951FC"/>
    <w:rsid w:val="00895742"/>
    <w:rsid w:val="00897500"/>
    <w:rsid w:val="00897A82"/>
    <w:rsid w:val="008A0704"/>
    <w:rsid w:val="008A1E68"/>
    <w:rsid w:val="008A2E88"/>
    <w:rsid w:val="008A36B5"/>
    <w:rsid w:val="008A3A3B"/>
    <w:rsid w:val="008A4FAF"/>
    <w:rsid w:val="008A62DD"/>
    <w:rsid w:val="008A664A"/>
    <w:rsid w:val="008B18D4"/>
    <w:rsid w:val="008B2C74"/>
    <w:rsid w:val="008B6A0E"/>
    <w:rsid w:val="008C1602"/>
    <w:rsid w:val="008C2369"/>
    <w:rsid w:val="008C302E"/>
    <w:rsid w:val="008C4126"/>
    <w:rsid w:val="008C4A2D"/>
    <w:rsid w:val="008C5F58"/>
    <w:rsid w:val="008C7B21"/>
    <w:rsid w:val="008C7C07"/>
    <w:rsid w:val="008D018F"/>
    <w:rsid w:val="008D58FE"/>
    <w:rsid w:val="008D5DD0"/>
    <w:rsid w:val="008D775A"/>
    <w:rsid w:val="008E0691"/>
    <w:rsid w:val="008E4B19"/>
    <w:rsid w:val="008E54E7"/>
    <w:rsid w:val="008E5A91"/>
    <w:rsid w:val="008E7382"/>
    <w:rsid w:val="008F18D4"/>
    <w:rsid w:val="008F2BB7"/>
    <w:rsid w:val="008F353E"/>
    <w:rsid w:val="008F4EED"/>
    <w:rsid w:val="008F6D72"/>
    <w:rsid w:val="009009EF"/>
    <w:rsid w:val="00901224"/>
    <w:rsid w:val="009028C1"/>
    <w:rsid w:val="00903AB0"/>
    <w:rsid w:val="00905441"/>
    <w:rsid w:val="00910EB7"/>
    <w:rsid w:val="00912CCA"/>
    <w:rsid w:val="00916D4D"/>
    <w:rsid w:val="009179B3"/>
    <w:rsid w:val="0092045A"/>
    <w:rsid w:val="00920767"/>
    <w:rsid w:val="009260BF"/>
    <w:rsid w:val="00927953"/>
    <w:rsid w:val="009342D7"/>
    <w:rsid w:val="00934EDC"/>
    <w:rsid w:val="009352D1"/>
    <w:rsid w:val="00935578"/>
    <w:rsid w:val="00940B62"/>
    <w:rsid w:val="0094278A"/>
    <w:rsid w:val="00943A8B"/>
    <w:rsid w:val="00945A8F"/>
    <w:rsid w:val="00945E1E"/>
    <w:rsid w:val="00945FEF"/>
    <w:rsid w:val="0094604A"/>
    <w:rsid w:val="00946FEA"/>
    <w:rsid w:val="00947EAB"/>
    <w:rsid w:val="0095244B"/>
    <w:rsid w:val="00953880"/>
    <w:rsid w:val="00954EC0"/>
    <w:rsid w:val="009558F3"/>
    <w:rsid w:val="009564FB"/>
    <w:rsid w:val="009576B9"/>
    <w:rsid w:val="00961F26"/>
    <w:rsid w:val="009715C7"/>
    <w:rsid w:val="00975097"/>
    <w:rsid w:val="0097741D"/>
    <w:rsid w:val="009829A2"/>
    <w:rsid w:val="00982D71"/>
    <w:rsid w:val="0098440D"/>
    <w:rsid w:val="009870D0"/>
    <w:rsid w:val="009871A1"/>
    <w:rsid w:val="00987CBF"/>
    <w:rsid w:val="00987E0E"/>
    <w:rsid w:val="00987F59"/>
    <w:rsid w:val="0099078A"/>
    <w:rsid w:val="009907D5"/>
    <w:rsid w:val="009910B0"/>
    <w:rsid w:val="00994CC4"/>
    <w:rsid w:val="00994FB5"/>
    <w:rsid w:val="00995184"/>
    <w:rsid w:val="00995F57"/>
    <w:rsid w:val="00996517"/>
    <w:rsid w:val="00996B87"/>
    <w:rsid w:val="00997A21"/>
    <w:rsid w:val="00997C07"/>
    <w:rsid w:val="009A0085"/>
    <w:rsid w:val="009A070D"/>
    <w:rsid w:val="009A1D89"/>
    <w:rsid w:val="009A2389"/>
    <w:rsid w:val="009A5629"/>
    <w:rsid w:val="009A6342"/>
    <w:rsid w:val="009A6B35"/>
    <w:rsid w:val="009A7106"/>
    <w:rsid w:val="009B2A25"/>
    <w:rsid w:val="009B57EE"/>
    <w:rsid w:val="009C2E54"/>
    <w:rsid w:val="009C2EAE"/>
    <w:rsid w:val="009C4875"/>
    <w:rsid w:val="009C680A"/>
    <w:rsid w:val="009C6A08"/>
    <w:rsid w:val="009C6ACE"/>
    <w:rsid w:val="009C714A"/>
    <w:rsid w:val="009C73D3"/>
    <w:rsid w:val="009D3FD6"/>
    <w:rsid w:val="009D4193"/>
    <w:rsid w:val="009D69C7"/>
    <w:rsid w:val="009E0950"/>
    <w:rsid w:val="009E0DA3"/>
    <w:rsid w:val="009E2D74"/>
    <w:rsid w:val="009E2E81"/>
    <w:rsid w:val="009E36FE"/>
    <w:rsid w:val="009E7CE3"/>
    <w:rsid w:val="009F0DEA"/>
    <w:rsid w:val="009F3613"/>
    <w:rsid w:val="009F4647"/>
    <w:rsid w:val="009F4A2B"/>
    <w:rsid w:val="009F4EAD"/>
    <w:rsid w:val="009F6D72"/>
    <w:rsid w:val="009F6F28"/>
    <w:rsid w:val="009F78BD"/>
    <w:rsid w:val="00A00416"/>
    <w:rsid w:val="00A023A4"/>
    <w:rsid w:val="00A05C74"/>
    <w:rsid w:val="00A06882"/>
    <w:rsid w:val="00A0725D"/>
    <w:rsid w:val="00A11C84"/>
    <w:rsid w:val="00A13F63"/>
    <w:rsid w:val="00A16368"/>
    <w:rsid w:val="00A16DAA"/>
    <w:rsid w:val="00A20801"/>
    <w:rsid w:val="00A22539"/>
    <w:rsid w:val="00A23DEB"/>
    <w:rsid w:val="00A23E58"/>
    <w:rsid w:val="00A2447C"/>
    <w:rsid w:val="00A24938"/>
    <w:rsid w:val="00A2768B"/>
    <w:rsid w:val="00A30702"/>
    <w:rsid w:val="00A31A20"/>
    <w:rsid w:val="00A3389B"/>
    <w:rsid w:val="00A33BB4"/>
    <w:rsid w:val="00A35019"/>
    <w:rsid w:val="00A373BC"/>
    <w:rsid w:val="00A37AD3"/>
    <w:rsid w:val="00A40F40"/>
    <w:rsid w:val="00A41C21"/>
    <w:rsid w:val="00A45C5B"/>
    <w:rsid w:val="00A50E8C"/>
    <w:rsid w:val="00A51A8B"/>
    <w:rsid w:val="00A5253F"/>
    <w:rsid w:val="00A53A70"/>
    <w:rsid w:val="00A547AA"/>
    <w:rsid w:val="00A55665"/>
    <w:rsid w:val="00A559BF"/>
    <w:rsid w:val="00A622BD"/>
    <w:rsid w:val="00A6354E"/>
    <w:rsid w:val="00A64884"/>
    <w:rsid w:val="00A66971"/>
    <w:rsid w:val="00A66981"/>
    <w:rsid w:val="00A67BC2"/>
    <w:rsid w:val="00A67E8D"/>
    <w:rsid w:val="00A73637"/>
    <w:rsid w:val="00A75127"/>
    <w:rsid w:val="00A76D9F"/>
    <w:rsid w:val="00A829A2"/>
    <w:rsid w:val="00A8621F"/>
    <w:rsid w:val="00A86611"/>
    <w:rsid w:val="00A873BA"/>
    <w:rsid w:val="00A91CB9"/>
    <w:rsid w:val="00A92200"/>
    <w:rsid w:val="00A926F4"/>
    <w:rsid w:val="00A92A1B"/>
    <w:rsid w:val="00A93AD0"/>
    <w:rsid w:val="00A9518B"/>
    <w:rsid w:val="00A973AB"/>
    <w:rsid w:val="00A97DB8"/>
    <w:rsid w:val="00AA19E1"/>
    <w:rsid w:val="00AA2435"/>
    <w:rsid w:val="00AA295C"/>
    <w:rsid w:val="00AA651B"/>
    <w:rsid w:val="00AB026F"/>
    <w:rsid w:val="00AB2B7D"/>
    <w:rsid w:val="00AB2D56"/>
    <w:rsid w:val="00AB6EDF"/>
    <w:rsid w:val="00AC01A3"/>
    <w:rsid w:val="00AC0605"/>
    <w:rsid w:val="00AC0FAD"/>
    <w:rsid w:val="00AC311F"/>
    <w:rsid w:val="00AC42AE"/>
    <w:rsid w:val="00AC4893"/>
    <w:rsid w:val="00AC48E4"/>
    <w:rsid w:val="00AC7D29"/>
    <w:rsid w:val="00AD2C4E"/>
    <w:rsid w:val="00AE02CE"/>
    <w:rsid w:val="00AE54C2"/>
    <w:rsid w:val="00AE5785"/>
    <w:rsid w:val="00AE637D"/>
    <w:rsid w:val="00AE6E76"/>
    <w:rsid w:val="00AF1398"/>
    <w:rsid w:val="00AF2AFD"/>
    <w:rsid w:val="00AF2D14"/>
    <w:rsid w:val="00AF5A9F"/>
    <w:rsid w:val="00AF78D3"/>
    <w:rsid w:val="00B01A7E"/>
    <w:rsid w:val="00B01FDA"/>
    <w:rsid w:val="00B07022"/>
    <w:rsid w:val="00B078C5"/>
    <w:rsid w:val="00B0791A"/>
    <w:rsid w:val="00B07E65"/>
    <w:rsid w:val="00B12E0F"/>
    <w:rsid w:val="00B152A2"/>
    <w:rsid w:val="00B20410"/>
    <w:rsid w:val="00B20610"/>
    <w:rsid w:val="00B20FD0"/>
    <w:rsid w:val="00B22C98"/>
    <w:rsid w:val="00B22FD8"/>
    <w:rsid w:val="00B23F9F"/>
    <w:rsid w:val="00B26974"/>
    <w:rsid w:val="00B322B0"/>
    <w:rsid w:val="00B32AE7"/>
    <w:rsid w:val="00B3388D"/>
    <w:rsid w:val="00B33C53"/>
    <w:rsid w:val="00B362E3"/>
    <w:rsid w:val="00B426D1"/>
    <w:rsid w:val="00B47075"/>
    <w:rsid w:val="00B50608"/>
    <w:rsid w:val="00B51218"/>
    <w:rsid w:val="00B52AF8"/>
    <w:rsid w:val="00B54336"/>
    <w:rsid w:val="00B548B7"/>
    <w:rsid w:val="00B54E9F"/>
    <w:rsid w:val="00B55D74"/>
    <w:rsid w:val="00B56370"/>
    <w:rsid w:val="00B578E9"/>
    <w:rsid w:val="00B61E07"/>
    <w:rsid w:val="00B62EEB"/>
    <w:rsid w:val="00B6553E"/>
    <w:rsid w:val="00B65564"/>
    <w:rsid w:val="00B67982"/>
    <w:rsid w:val="00B71668"/>
    <w:rsid w:val="00B76099"/>
    <w:rsid w:val="00B81728"/>
    <w:rsid w:val="00B81F9E"/>
    <w:rsid w:val="00B8214A"/>
    <w:rsid w:val="00B824C3"/>
    <w:rsid w:val="00B82CA0"/>
    <w:rsid w:val="00B82DA3"/>
    <w:rsid w:val="00B83195"/>
    <w:rsid w:val="00B83DBE"/>
    <w:rsid w:val="00B86273"/>
    <w:rsid w:val="00B8632B"/>
    <w:rsid w:val="00B874D2"/>
    <w:rsid w:val="00B90233"/>
    <w:rsid w:val="00B90C18"/>
    <w:rsid w:val="00B9179C"/>
    <w:rsid w:val="00B91DCB"/>
    <w:rsid w:val="00BA2E69"/>
    <w:rsid w:val="00BA3B39"/>
    <w:rsid w:val="00BA4396"/>
    <w:rsid w:val="00BA4D10"/>
    <w:rsid w:val="00BB10B6"/>
    <w:rsid w:val="00BB2A7F"/>
    <w:rsid w:val="00BB2FA1"/>
    <w:rsid w:val="00BB3A15"/>
    <w:rsid w:val="00BB45C4"/>
    <w:rsid w:val="00BB4E10"/>
    <w:rsid w:val="00BB4E51"/>
    <w:rsid w:val="00BC0F96"/>
    <w:rsid w:val="00BC151A"/>
    <w:rsid w:val="00BC449E"/>
    <w:rsid w:val="00BC5C2C"/>
    <w:rsid w:val="00BC6A90"/>
    <w:rsid w:val="00BD123D"/>
    <w:rsid w:val="00BD2C7F"/>
    <w:rsid w:val="00BD3552"/>
    <w:rsid w:val="00BD589C"/>
    <w:rsid w:val="00BD6E34"/>
    <w:rsid w:val="00BE1BA2"/>
    <w:rsid w:val="00BE1E65"/>
    <w:rsid w:val="00BE27E6"/>
    <w:rsid w:val="00BE5D3A"/>
    <w:rsid w:val="00BE6367"/>
    <w:rsid w:val="00BF0A60"/>
    <w:rsid w:val="00BF1919"/>
    <w:rsid w:val="00BF2586"/>
    <w:rsid w:val="00BF3120"/>
    <w:rsid w:val="00BF45A9"/>
    <w:rsid w:val="00BF52B9"/>
    <w:rsid w:val="00BF5CB1"/>
    <w:rsid w:val="00C01D35"/>
    <w:rsid w:val="00C01D75"/>
    <w:rsid w:val="00C03A8E"/>
    <w:rsid w:val="00C0672E"/>
    <w:rsid w:val="00C06846"/>
    <w:rsid w:val="00C06F8C"/>
    <w:rsid w:val="00C07701"/>
    <w:rsid w:val="00C07D17"/>
    <w:rsid w:val="00C111F7"/>
    <w:rsid w:val="00C13CAE"/>
    <w:rsid w:val="00C16616"/>
    <w:rsid w:val="00C16CBC"/>
    <w:rsid w:val="00C20CC6"/>
    <w:rsid w:val="00C30659"/>
    <w:rsid w:val="00C3317B"/>
    <w:rsid w:val="00C331B0"/>
    <w:rsid w:val="00C33612"/>
    <w:rsid w:val="00C367C3"/>
    <w:rsid w:val="00C4129A"/>
    <w:rsid w:val="00C4251E"/>
    <w:rsid w:val="00C43A35"/>
    <w:rsid w:val="00C43E85"/>
    <w:rsid w:val="00C44028"/>
    <w:rsid w:val="00C457BA"/>
    <w:rsid w:val="00C47BD0"/>
    <w:rsid w:val="00C517C2"/>
    <w:rsid w:val="00C56AEA"/>
    <w:rsid w:val="00C57AFF"/>
    <w:rsid w:val="00C62BF2"/>
    <w:rsid w:val="00C67E5A"/>
    <w:rsid w:val="00C70052"/>
    <w:rsid w:val="00C708AF"/>
    <w:rsid w:val="00C71542"/>
    <w:rsid w:val="00C71EB6"/>
    <w:rsid w:val="00C75614"/>
    <w:rsid w:val="00C76065"/>
    <w:rsid w:val="00C7689A"/>
    <w:rsid w:val="00C80395"/>
    <w:rsid w:val="00C804EB"/>
    <w:rsid w:val="00C80DB6"/>
    <w:rsid w:val="00C817EE"/>
    <w:rsid w:val="00C821F2"/>
    <w:rsid w:val="00C82965"/>
    <w:rsid w:val="00C84A13"/>
    <w:rsid w:val="00C85655"/>
    <w:rsid w:val="00C86FA5"/>
    <w:rsid w:val="00C90137"/>
    <w:rsid w:val="00C92161"/>
    <w:rsid w:val="00C97D1C"/>
    <w:rsid w:val="00C97D93"/>
    <w:rsid w:val="00CA1C28"/>
    <w:rsid w:val="00CA2D01"/>
    <w:rsid w:val="00CA3700"/>
    <w:rsid w:val="00CA54E2"/>
    <w:rsid w:val="00CA663F"/>
    <w:rsid w:val="00CA6C9E"/>
    <w:rsid w:val="00CB23B2"/>
    <w:rsid w:val="00CB672B"/>
    <w:rsid w:val="00CC1D0A"/>
    <w:rsid w:val="00CC4265"/>
    <w:rsid w:val="00CD20BE"/>
    <w:rsid w:val="00CD280F"/>
    <w:rsid w:val="00CD471E"/>
    <w:rsid w:val="00CD514F"/>
    <w:rsid w:val="00CD56EA"/>
    <w:rsid w:val="00CD79EC"/>
    <w:rsid w:val="00CD7AB8"/>
    <w:rsid w:val="00CE0B73"/>
    <w:rsid w:val="00CE0CE0"/>
    <w:rsid w:val="00CE17D1"/>
    <w:rsid w:val="00CE1B7D"/>
    <w:rsid w:val="00CE1ECD"/>
    <w:rsid w:val="00CE2244"/>
    <w:rsid w:val="00CE2867"/>
    <w:rsid w:val="00CE2F19"/>
    <w:rsid w:val="00CE360B"/>
    <w:rsid w:val="00CE4998"/>
    <w:rsid w:val="00CE53F5"/>
    <w:rsid w:val="00CE566E"/>
    <w:rsid w:val="00CE5EAD"/>
    <w:rsid w:val="00CE65A2"/>
    <w:rsid w:val="00CE6AFD"/>
    <w:rsid w:val="00CF1EC2"/>
    <w:rsid w:val="00CF311B"/>
    <w:rsid w:val="00CF3D81"/>
    <w:rsid w:val="00CF4577"/>
    <w:rsid w:val="00CF6F7C"/>
    <w:rsid w:val="00D003D1"/>
    <w:rsid w:val="00D021D8"/>
    <w:rsid w:val="00D02552"/>
    <w:rsid w:val="00D025D7"/>
    <w:rsid w:val="00D02F90"/>
    <w:rsid w:val="00D0542E"/>
    <w:rsid w:val="00D0752D"/>
    <w:rsid w:val="00D0765B"/>
    <w:rsid w:val="00D101C2"/>
    <w:rsid w:val="00D103DA"/>
    <w:rsid w:val="00D117C4"/>
    <w:rsid w:val="00D14D5A"/>
    <w:rsid w:val="00D15D59"/>
    <w:rsid w:val="00D236DF"/>
    <w:rsid w:val="00D242D4"/>
    <w:rsid w:val="00D25326"/>
    <w:rsid w:val="00D258B3"/>
    <w:rsid w:val="00D2701F"/>
    <w:rsid w:val="00D27785"/>
    <w:rsid w:val="00D303A6"/>
    <w:rsid w:val="00D31BF4"/>
    <w:rsid w:val="00D32562"/>
    <w:rsid w:val="00D35348"/>
    <w:rsid w:val="00D3720C"/>
    <w:rsid w:val="00D46ED9"/>
    <w:rsid w:val="00D546FC"/>
    <w:rsid w:val="00D56499"/>
    <w:rsid w:val="00D5743F"/>
    <w:rsid w:val="00D57875"/>
    <w:rsid w:val="00D64701"/>
    <w:rsid w:val="00D720E1"/>
    <w:rsid w:val="00D73FD8"/>
    <w:rsid w:val="00D771FA"/>
    <w:rsid w:val="00D80F4F"/>
    <w:rsid w:val="00D81BEF"/>
    <w:rsid w:val="00D81EC2"/>
    <w:rsid w:val="00D82EC6"/>
    <w:rsid w:val="00D83720"/>
    <w:rsid w:val="00D87CBD"/>
    <w:rsid w:val="00D9232F"/>
    <w:rsid w:val="00D92B56"/>
    <w:rsid w:val="00D92F21"/>
    <w:rsid w:val="00D93C00"/>
    <w:rsid w:val="00D93E97"/>
    <w:rsid w:val="00D944D5"/>
    <w:rsid w:val="00D94C6C"/>
    <w:rsid w:val="00D95F85"/>
    <w:rsid w:val="00D972C4"/>
    <w:rsid w:val="00DA4F34"/>
    <w:rsid w:val="00DA4FC5"/>
    <w:rsid w:val="00DA651D"/>
    <w:rsid w:val="00DB3377"/>
    <w:rsid w:val="00DB3869"/>
    <w:rsid w:val="00DB6CCE"/>
    <w:rsid w:val="00DC227B"/>
    <w:rsid w:val="00DC2C4E"/>
    <w:rsid w:val="00DC407F"/>
    <w:rsid w:val="00DC6866"/>
    <w:rsid w:val="00DD0F13"/>
    <w:rsid w:val="00DD10EA"/>
    <w:rsid w:val="00DD4215"/>
    <w:rsid w:val="00DD4963"/>
    <w:rsid w:val="00DD6F76"/>
    <w:rsid w:val="00DE05FE"/>
    <w:rsid w:val="00DE5475"/>
    <w:rsid w:val="00DE6E18"/>
    <w:rsid w:val="00DE7329"/>
    <w:rsid w:val="00DF09A1"/>
    <w:rsid w:val="00DF6981"/>
    <w:rsid w:val="00E01566"/>
    <w:rsid w:val="00E02997"/>
    <w:rsid w:val="00E074DF"/>
    <w:rsid w:val="00E10053"/>
    <w:rsid w:val="00E139BF"/>
    <w:rsid w:val="00E14F0F"/>
    <w:rsid w:val="00E15F06"/>
    <w:rsid w:val="00E16000"/>
    <w:rsid w:val="00E165BC"/>
    <w:rsid w:val="00E1738E"/>
    <w:rsid w:val="00E22EF3"/>
    <w:rsid w:val="00E26CCB"/>
    <w:rsid w:val="00E27E37"/>
    <w:rsid w:val="00E31DA8"/>
    <w:rsid w:val="00E32698"/>
    <w:rsid w:val="00E360FB"/>
    <w:rsid w:val="00E3726B"/>
    <w:rsid w:val="00E373AE"/>
    <w:rsid w:val="00E37793"/>
    <w:rsid w:val="00E4530D"/>
    <w:rsid w:val="00E52535"/>
    <w:rsid w:val="00E53A49"/>
    <w:rsid w:val="00E57649"/>
    <w:rsid w:val="00E57ACB"/>
    <w:rsid w:val="00E634F7"/>
    <w:rsid w:val="00E70335"/>
    <w:rsid w:val="00E72F74"/>
    <w:rsid w:val="00E74B31"/>
    <w:rsid w:val="00E74D97"/>
    <w:rsid w:val="00E755D4"/>
    <w:rsid w:val="00E81244"/>
    <w:rsid w:val="00E829EF"/>
    <w:rsid w:val="00E867F4"/>
    <w:rsid w:val="00E90776"/>
    <w:rsid w:val="00E939E1"/>
    <w:rsid w:val="00E943F2"/>
    <w:rsid w:val="00E9448B"/>
    <w:rsid w:val="00EA02CF"/>
    <w:rsid w:val="00EA25B5"/>
    <w:rsid w:val="00EA4381"/>
    <w:rsid w:val="00EA458C"/>
    <w:rsid w:val="00EA4FEB"/>
    <w:rsid w:val="00EA7191"/>
    <w:rsid w:val="00EA7A0D"/>
    <w:rsid w:val="00EB0A83"/>
    <w:rsid w:val="00EB0C9B"/>
    <w:rsid w:val="00EB4D45"/>
    <w:rsid w:val="00EB6D99"/>
    <w:rsid w:val="00EC0441"/>
    <w:rsid w:val="00EC0CA2"/>
    <w:rsid w:val="00EC2521"/>
    <w:rsid w:val="00EC4F3D"/>
    <w:rsid w:val="00EC7614"/>
    <w:rsid w:val="00ED10A2"/>
    <w:rsid w:val="00ED1F04"/>
    <w:rsid w:val="00ED2337"/>
    <w:rsid w:val="00ED2A62"/>
    <w:rsid w:val="00ED3018"/>
    <w:rsid w:val="00ED4AB5"/>
    <w:rsid w:val="00EE1B92"/>
    <w:rsid w:val="00EE3E25"/>
    <w:rsid w:val="00EE708A"/>
    <w:rsid w:val="00EF3E90"/>
    <w:rsid w:val="00EF42B6"/>
    <w:rsid w:val="00EF58C5"/>
    <w:rsid w:val="00EF6B10"/>
    <w:rsid w:val="00F019E4"/>
    <w:rsid w:val="00F01EE8"/>
    <w:rsid w:val="00F0256D"/>
    <w:rsid w:val="00F05401"/>
    <w:rsid w:val="00F05854"/>
    <w:rsid w:val="00F069D2"/>
    <w:rsid w:val="00F06B8A"/>
    <w:rsid w:val="00F06D7E"/>
    <w:rsid w:val="00F07A45"/>
    <w:rsid w:val="00F11913"/>
    <w:rsid w:val="00F11C0F"/>
    <w:rsid w:val="00F14628"/>
    <w:rsid w:val="00F2015D"/>
    <w:rsid w:val="00F20762"/>
    <w:rsid w:val="00F21FB4"/>
    <w:rsid w:val="00F24206"/>
    <w:rsid w:val="00F303E7"/>
    <w:rsid w:val="00F30AAB"/>
    <w:rsid w:val="00F30FD1"/>
    <w:rsid w:val="00F3298F"/>
    <w:rsid w:val="00F33E01"/>
    <w:rsid w:val="00F34713"/>
    <w:rsid w:val="00F35579"/>
    <w:rsid w:val="00F409C8"/>
    <w:rsid w:val="00F451F3"/>
    <w:rsid w:val="00F45EDA"/>
    <w:rsid w:val="00F52A77"/>
    <w:rsid w:val="00F52E0D"/>
    <w:rsid w:val="00F55957"/>
    <w:rsid w:val="00F56521"/>
    <w:rsid w:val="00F570DB"/>
    <w:rsid w:val="00F61F78"/>
    <w:rsid w:val="00F63489"/>
    <w:rsid w:val="00F637DD"/>
    <w:rsid w:val="00F64D35"/>
    <w:rsid w:val="00F64F56"/>
    <w:rsid w:val="00F650D1"/>
    <w:rsid w:val="00F65695"/>
    <w:rsid w:val="00F67176"/>
    <w:rsid w:val="00F6754E"/>
    <w:rsid w:val="00F72297"/>
    <w:rsid w:val="00F74A34"/>
    <w:rsid w:val="00F7556F"/>
    <w:rsid w:val="00F76999"/>
    <w:rsid w:val="00F77902"/>
    <w:rsid w:val="00F801B6"/>
    <w:rsid w:val="00F831A4"/>
    <w:rsid w:val="00F832A4"/>
    <w:rsid w:val="00F838B5"/>
    <w:rsid w:val="00F84030"/>
    <w:rsid w:val="00F8598A"/>
    <w:rsid w:val="00F87510"/>
    <w:rsid w:val="00F929AF"/>
    <w:rsid w:val="00F93F27"/>
    <w:rsid w:val="00F95769"/>
    <w:rsid w:val="00FA230F"/>
    <w:rsid w:val="00FA2596"/>
    <w:rsid w:val="00FA44A5"/>
    <w:rsid w:val="00FA7DFC"/>
    <w:rsid w:val="00FB1D75"/>
    <w:rsid w:val="00FB348D"/>
    <w:rsid w:val="00FB5372"/>
    <w:rsid w:val="00FB5A25"/>
    <w:rsid w:val="00FC1CCA"/>
    <w:rsid w:val="00FC2EF1"/>
    <w:rsid w:val="00FC6369"/>
    <w:rsid w:val="00FC7F3E"/>
    <w:rsid w:val="00FD2947"/>
    <w:rsid w:val="00FD60F4"/>
    <w:rsid w:val="00FD65B7"/>
    <w:rsid w:val="00FD6A5E"/>
    <w:rsid w:val="00FE0654"/>
    <w:rsid w:val="00FE4C0F"/>
    <w:rsid w:val="00FE5065"/>
    <w:rsid w:val="00FE5EA7"/>
    <w:rsid w:val="00FE71C3"/>
    <w:rsid w:val="00FF0AC6"/>
    <w:rsid w:val="00FF3065"/>
    <w:rsid w:val="00FF45D7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5FC798"/>
  <w15:docId w15:val="{BB4546F9-8987-4CA9-A7F0-A857EE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  <w:style w:type="character" w:styleId="afb">
    <w:name w:val="FollowedHyperlink"/>
    <w:basedOn w:val="a0"/>
    <w:uiPriority w:val="99"/>
    <w:semiHidden/>
    <w:unhideWhenUsed/>
    <w:rsid w:val="00A023A4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312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11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4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piktochart.com/" TargetMode="External"/><Relationship Id="rId26" Type="http://schemas.openxmlformats.org/officeDocument/2006/relationships/hyperlink" Target="https://elibrary.ru/etmnh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0895/2312-7821-2024-12-4-420-43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isksafety.ru/jour/about/submissions" TargetMode="External"/><Relationship Id="rId17" Type="http://schemas.openxmlformats.org/officeDocument/2006/relationships/hyperlink" Target="https://easel.ly/" TargetMode="External"/><Relationship Id="rId25" Type="http://schemas.openxmlformats.org/officeDocument/2006/relationships/hyperlink" Target="https://doi.org/10.1007/978-3-030-33808-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icplot.com/" TargetMode="External"/><Relationship Id="rId20" Type="http://schemas.openxmlformats.org/officeDocument/2006/relationships/hyperlink" Target="https://doi.org/10.30895/2312-7821-2024-12-4-463-476" TargetMode="External"/><Relationship Id="rId29" Type="http://schemas.openxmlformats.org/officeDocument/2006/relationships/hyperlink" Target="https://www.risksafety.ru/jour/about/editorialPolic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hb.nlm.nih.gov/MeSHonDemand" TargetMode="External"/><Relationship Id="rId24" Type="http://schemas.openxmlformats.org/officeDocument/2006/relationships/hyperlink" Target="https://doi.org/10.3390/diagnostics13152552" TargetMode="External"/><Relationship Id="rId32" Type="http://schemas.openxmlformats.org/officeDocument/2006/relationships/hyperlink" Target="https://orcid.org/0000-0000-0000-000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orender.com/" TargetMode="External"/><Relationship Id="rId23" Type="http://schemas.openxmlformats.org/officeDocument/2006/relationships/hyperlink" Target="https://elibrary.ru/hicfsz" TargetMode="External"/><Relationship Id="rId28" Type="http://schemas.openxmlformats.org/officeDocument/2006/relationships/hyperlink" Target="https://www.risksafety.ru/jour/about/submission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vanova@expmed.ru" TargetMode="External"/><Relationship Id="rId19" Type="http://schemas.openxmlformats.org/officeDocument/2006/relationships/hyperlink" Target="https://venngage.com/" TargetMode="External"/><Relationship Id="rId31" Type="http://schemas.openxmlformats.org/officeDocument/2006/relationships/hyperlink" Target="https://orcid.org/0000-0000-0000-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sksafety.ru/jour/about/submissions" TargetMode="External"/><Relationship Id="rId14" Type="http://schemas.openxmlformats.org/officeDocument/2006/relationships/hyperlink" Target="https://www.microsoft.com/ru-ru/microsoft-365/powerpoint?market=ru" TargetMode="External"/><Relationship Id="rId22" Type="http://schemas.openxmlformats.org/officeDocument/2006/relationships/hyperlink" Target="https://doi.org/10.17116/dokgastro20241301158" TargetMode="External"/><Relationship Id="rId27" Type="http://schemas.openxmlformats.org/officeDocument/2006/relationships/hyperlink" Target="https://www.risksafety.ru/jour/about/submissions" TargetMode="External"/><Relationship Id="rId30" Type="http://schemas.openxmlformats.org/officeDocument/2006/relationships/hyperlink" Target="https://www.risksafety.ru/jour/about/submissions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ksafety.ru/jour/about/submission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rls.rosminzdrav.ru" TargetMode="External"/><Relationship Id="rId2" Type="http://schemas.openxmlformats.org/officeDocument/2006/relationships/hyperlink" Target="http://www.who.int/ru/news-room/fact-sheets/detail/hepatitis-c" TargetMode="External"/><Relationship Id="rId1" Type="http://schemas.openxmlformats.org/officeDocument/2006/relationships/hyperlink" Target="https://premierconsulting.com/resources/blog/weight-of-evidence-assessments-unpacking-new-guidance-on-carcinogenicity-testin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Лист1!$A$7:$A$10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Лист1!$B$7:$B$10</c:f>
              <c:numCache>
                <c:formatCode>General</c:formatCode>
                <c:ptCount val="4"/>
                <c:pt idx="0">
                  <c:v>540</c:v>
                </c:pt>
                <c:pt idx="1">
                  <c:v>150</c:v>
                </c:pt>
                <c:pt idx="2">
                  <c:v>101</c:v>
                </c:pt>
                <c:pt idx="3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70-4C1E-8F2C-D91348DEB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57776832"/>
        <c:axId val="357782320"/>
      </c:barChart>
      <c:catAx>
        <c:axId val="3577768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Период, годы</a:t>
                </a:r>
                <a:r>
                  <a:rPr lang="en-US"/>
                  <a:t> / </a:t>
                </a:r>
                <a:r>
                  <a:rPr lang="en-US" i="1"/>
                  <a:t>Period, years</a:t>
                </a:r>
                <a:endParaRPr lang="ru-RU" i="1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357782320"/>
        <c:crosses val="autoZero"/>
        <c:auto val="1"/>
        <c:lblAlgn val="ctr"/>
        <c:lblOffset val="100"/>
        <c:noMultiLvlLbl val="0"/>
      </c:catAx>
      <c:valAx>
        <c:axId val="357782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Количество,</a:t>
                </a:r>
                <a:r>
                  <a:rPr lang="ru-RU" baseline="0"/>
                  <a:t> ед.</a:t>
                </a:r>
                <a:r>
                  <a:rPr lang="ru-RU"/>
                  <a:t> </a:t>
                </a:r>
                <a:r>
                  <a:rPr lang="en-US"/>
                  <a:t>/</a:t>
                </a:r>
                <a:r>
                  <a:rPr lang="ru-RU" baseline="0"/>
                  <a:t> </a:t>
                </a:r>
                <a:r>
                  <a:rPr lang="en-US" b="1" i="1" baseline="0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sz="900" b="1" i="1" u="none" strike="noStrike" baseline="0">
                    <a:solidFill>
                      <a:sysClr val="windowText" lastClr="000000"/>
                    </a:solidFill>
                    <a:effectLst/>
                    <a:sym typeface="Times New Roman" panose="02020603050405020304" charset="0"/>
                  </a:rPr>
                  <a:t>umber, pcs</a:t>
                </a:r>
                <a:endParaRPr lang="ru-RU" b="1" i="1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35777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uri="{0b15fc19-7d7d-44ad-8c2d-2c3a37ce22c3}">
        <chartProps xmlns="https://web.wps.cn/et/2018/main" chartId="{e1f0e0f5-87fa-4471-a33b-5d1390381c9e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ru-RU" sz="900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8CE9-2AA1-4893-B537-5CA02597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20578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Березкина Елена Сергеевна</cp:lastModifiedBy>
  <cp:revision>94</cp:revision>
  <cp:lastPrinted>2024-01-24T11:59:00Z</cp:lastPrinted>
  <dcterms:created xsi:type="dcterms:W3CDTF">2025-03-12T13:46:00Z</dcterms:created>
  <dcterms:modified xsi:type="dcterms:W3CDTF">2025-04-09T13:05:00Z</dcterms:modified>
</cp:coreProperties>
</file>